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61586" w14:textId="1C2802A3" w:rsidR="00CE611C" w:rsidRPr="004465C1" w:rsidRDefault="00961C97">
      <w:pPr>
        <w:spacing w:after="0" w:line="259" w:lineRule="auto"/>
        <w:ind w:left="1901" w:firstLine="0"/>
        <w:jc w:val="left"/>
      </w:pPr>
      <w:r w:rsidRPr="004465C1">
        <w:rPr>
          <w:rFonts w:eastAsia="Calibri"/>
        </w:rPr>
        <w:t xml:space="preserve"> </w:t>
      </w:r>
    </w:p>
    <w:p w14:paraId="0EB73EF2" w14:textId="1F01E5B4" w:rsidR="00CE611C" w:rsidRPr="00797840" w:rsidRDefault="00961C97" w:rsidP="00544AC6">
      <w:pPr>
        <w:spacing w:after="310" w:line="259" w:lineRule="auto"/>
        <w:ind w:left="587" w:firstLine="0"/>
        <w:jc w:val="center"/>
        <w:rPr>
          <w:sz w:val="32"/>
          <w:szCs w:val="32"/>
        </w:rPr>
      </w:pPr>
      <w:r w:rsidRPr="00797840">
        <w:rPr>
          <w:b/>
          <w:sz w:val="32"/>
          <w:szCs w:val="32"/>
        </w:rPr>
        <w:t xml:space="preserve"> П Ъ Л Н О М О Щ Н О </w:t>
      </w:r>
    </w:p>
    <w:p w14:paraId="5C123605" w14:textId="6CC15190" w:rsidR="00CE611C" w:rsidRPr="004465C1" w:rsidRDefault="00961C97" w:rsidP="007866B1">
      <w:pPr>
        <w:pStyle w:val="NoSpacing"/>
      </w:pPr>
      <w:r w:rsidRPr="004465C1">
        <w:t>Долуподписаният</w:t>
      </w:r>
      <w:r w:rsidR="00544AC6" w:rsidRPr="004465C1">
        <w:t>/ата</w:t>
      </w:r>
      <w:r w:rsidRPr="004465C1">
        <w:t xml:space="preserve">, …………………………, ЕГН ....................., с адрес: гр. ..............., ул. ..........№ ...., ет.........., ап.........., в качеството си на представляващ ……………………, със седалище и адрес на управление в ………………………, ул.……………….№. , ет……., регистрирано в Търговския регистър </w:t>
      </w:r>
      <w:r w:rsidR="588F1BDF" w:rsidRPr="004465C1">
        <w:t xml:space="preserve">и регистъра на юридическите  лица с нестопанска цел </w:t>
      </w:r>
      <w:r w:rsidRPr="004465C1">
        <w:t>към Агенция по вписванията с ЕИК…………….., притежаващ</w:t>
      </w:r>
      <w:r w:rsidR="00F67762" w:rsidRPr="004465C1">
        <w:t>/а</w:t>
      </w:r>
      <w:r w:rsidR="00544AC6" w:rsidRPr="004465C1">
        <w:t>/о</w:t>
      </w:r>
      <w:r w:rsidRPr="004465C1">
        <w:t xml:space="preserve">   ....................... /......................./ броя поименни, безналични акции с право на глас от капитала на „Телелинк Бизнес Сървисис Груп“ АД, на основание чл. 116, ал. 1 от Закона за публично предлагане на ценни книжа, </w:t>
      </w:r>
    </w:p>
    <w:p w14:paraId="4905A8D0" w14:textId="77777777" w:rsidR="00544AC6" w:rsidRPr="004465C1" w:rsidRDefault="00544AC6" w:rsidP="007866B1">
      <w:pPr>
        <w:pStyle w:val="NoSpacing"/>
      </w:pPr>
    </w:p>
    <w:p w14:paraId="41AF4E82" w14:textId="0ECF45FC" w:rsidR="00CE611C" w:rsidRPr="004465C1" w:rsidRDefault="00961C97" w:rsidP="007866B1">
      <w:pPr>
        <w:pStyle w:val="NoSpacing"/>
        <w:jc w:val="center"/>
      </w:pPr>
      <w:r w:rsidRPr="004465C1">
        <w:rPr>
          <w:b/>
        </w:rPr>
        <w:t>УПЪЛНОМОЩАВАМ</w:t>
      </w:r>
      <w:r w:rsidR="003B5E88" w:rsidRPr="004465C1">
        <w:rPr>
          <w:b/>
        </w:rPr>
        <w:t>:</w:t>
      </w:r>
    </w:p>
    <w:p w14:paraId="6335B9F0" w14:textId="77777777" w:rsidR="007866B1" w:rsidRPr="004465C1" w:rsidRDefault="007866B1" w:rsidP="007866B1">
      <w:pPr>
        <w:pStyle w:val="NoSpacing"/>
      </w:pPr>
    </w:p>
    <w:p w14:paraId="7D63B241" w14:textId="5F96FF9C" w:rsidR="00CE611C" w:rsidRPr="004465C1" w:rsidRDefault="00961C97" w:rsidP="007866B1">
      <w:pPr>
        <w:pStyle w:val="NoSpacing"/>
        <w:rPr>
          <w:b/>
          <w:bCs/>
        </w:rPr>
      </w:pPr>
      <w:r w:rsidRPr="004465C1">
        <w:rPr>
          <w:b/>
          <w:bCs/>
        </w:rPr>
        <w:t xml:space="preserve">В случай на пълномощник физическо лице </w:t>
      </w:r>
    </w:p>
    <w:p w14:paraId="2F781FE0" w14:textId="1FDD44E3" w:rsidR="00CE611C" w:rsidRPr="004465C1" w:rsidRDefault="00961C97" w:rsidP="000866E4">
      <w:pPr>
        <w:pStyle w:val="NoSpacing"/>
        <w:tabs>
          <w:tab w:val="left" w:pos="567"/>
        </w:tabs>
      </w:pPr>
      <w:r w:rsidRPr="004465C1">
        <w:rPr>
          <w:b/>
          <w:bCs/>
        </w:rPr>
        <w:t>………………………</w:t>
      </w:r>
      <w:r w:rsidRPr="004465C1">
        <w:t>, ЕГН ………………………, л.к. № ……………., издадена от МВР ………… на</w:t>
      </w:r>
      <w:r w:rsidR="00785FCB" w:rsidRPr="004465C1">
        <w:t xml:space="preserve"> </w:t>
      </w:r>
      <w:r w:rsidRPr="004465C1">
        <w:t xml:space="preserve">.......................г., с адрес:…………….., ул…………………, №….., ет. ………, ап…………, или </w:t>
      </w:r>
    </w:p>
    <w:p w14:paraId="1BBB1FDB" w14:textId="77777777" w:rsidR="007866B1" w:rsidRPr="004465C1" w:rsidRDefault="007866B1" w:rsidP="007866B1">
      <w:pPr>
        <w:pStyle w:val="NoSpacing"/>
      </w:pPr>
    </w:p>
    <w:p w14:paraId="2E6BAE37" w14:textId="77777777" w:rsidR="00CE611C" w:rsidRPr="004465C1" w:rsidRDefault="00961C97" w:rsidP="007866B1">
      <w:pPr>
        <w:pStyle w:val="NoSpacing"/>
        <w:rPr>
          <w:b/>
          <w:bCs/>
        </w:rPr>
      </w:pPr>
      <w:r w:rsidRPr="004465C1">
        <w:rPr>
          <w:b/>
          <w:bCs/>
        </w:rPr>
        <w:t xml:space="preserve">В случай на пълномощник юридическо лице </w:t>
      </w:r>
    </w:p>
    <w:p w14:paraId="740745A6" w14:textId="411DBF38" w:rsidR="00CE611C" w:rsidRPr="004465C1" w:rsidRDefault="5E12CF2B" w:rsidP="007866B1">
      <w:pPr>
        <w:pStyle w:val="NoSpacing"/>
      </w:pPr>
      <w:r w:rsidRPr="004465C1">
        <w:rPr>
          <w:b/>
          <w:bCs/>
        </w:rPr>
        <w:t>……………………</w:t>
      </w:r>
      <w:r w:rsidRPr="004465C1">
        <w:t>, със седалище и адрес на управление</w:t>
      </w:r>
      <w:r w:rsidR="59AE0AF5" w:rsidRPr="004465C1">
        <w:t>:</w:t>
      </w:r>
      <w:r w:rsidRPr="004465C1">
        <w:t xml:space="preserve"> ………………………, ул</w:t>
      </w:r>
      <w:r w:rsidR="4F1F35AB" w:rsidRPr="004465C1">
        <w:t>.</w:t>
      </w:r>
      <w:r w:rsidRPr="004465C1">
        <w:t>……………….</w:t>
      </w:r>
      <w:r w:rsidR="59AE0AF5" w:rsidRPr="004465C1">
        <w:t xml:space="preserve"> </w:t>
      </w:r>
      <w:r w:rsidRPr="004465C1">
        <w:t>№</w:t>
      </w:r>
      <w:r w:rsidR="59AE0AF5" w:rsidRPr="004465C1">
        <w:t>…</w:t>
      </w:r>
      <w:r w:rsidRPr="004465C1">
        <w:t>., ет……., ЕИК …………….., представлявано от …………………………, ЕГН .....................,</w:t>
      </w:r>
      <w:r w:rsidR="0FA483B6" w:rsidRPr="004465C1">
        <w:t xml:space="preserve"> л.к. № ……………., издадена от МВР ………… на .......................г., </w:t>
      </w:r>
      <w:r w:rsidRPr="004465C1">
        <w:t xml:space="preserve"> в качеството му на .....................................  </w:t>
      </w:r>
    </w:p>
    <w:p w14:paraId="491293B8" w14:textId="77777777" w:rsidR="007866B1" w:rsidRPr="004465C1" w:rsidRDefault="007866B1" w:rsidP="007866B1">
      <w:pPr>
        <w:pStyle w:val="NoSpacing"/>
      </w:pPr>
    </w:p>
    <w:p w14:paraId="5607F10E" w14:textId="29466CB7" w:rsidR="00CE611C" w:rsidRPr="004465C1" w:rsidRDefault="4F69D23E" w:rsidP="007866B1">
      <w:pPr>
        <w:pStyle w:val="NoSpacing"/>
      </w:pPr>
      <w:r w:rsidRPr="004465C1">
        <w:t>да ме представлява/да представлява управляваното от мен дружество на</w:t>
      </w:r>
      <w:r w:rsidR="2C29BFAA" w:rsidRPr="004465C1">
        <w:t xml:space="preserve"> </w:t>
      </w:r>
      <w:r w:rsidR="00E378B3" w:rsidRPr="004465C1">
        <w:t xml:space="preserve">извънредното </w:t>
      </w:r>
      <w:r w:rsidR="41AFACCE" w:rsidRPr="004465C1">
        <w:t xml:space="preserve">общо събрание на акционерите на „Телелинк Бизнес Сървисис Груп“ АД, гр. София на </w:t>
      </w:r>
      <w:r w:rsidR="4389E339" w:rsidRPr="004465C1">
        <w:t>2</w:t>
      </w:r>
      <w:r w:rsidR="00E378B3" w:rsidRPr="004465C1">
        <w:t>8</w:t>
      </w:r>
      <w:r w:rsidR="41AFACCE" w:rsidRPr="004465C1">
        <w:t>.0</w:t>
      </w:r>
      <w:r w:rsidR="00E378B3" w:rsidRPr="004465C1">
        <w:t>8</w:t>
      </w:r>
      <w:r w:rsidR="41AFACCE" w:rsidRPr="004465C1">
        <w:t>.202</w:t>
      </w:r>
      <w:r w:rsidR="1684A3B0" w:rsidRPr="004465C1">
        <w:t>3</w:t>
      </w:r>
      <w:r w:rsidR="41AFACCE" w:rsidRPr="004465C1">
        <w:t xml:space="preserve"> г. в 10:00 часа, (Източноевропейско стандартно време EET=UTC+3. (координирано универсално време UTC)) в седалището на дружеството в гр. София и място на провеждане: гр. София, район „Витоша“, в.з. „Малинова долина“, ул. „Панорама София” № 6, Бизнес център Ричхил, партер, Конферентен център Ричхил, </w:t>
      </w:r>
      <w:r w:rsidR="2E3BE73A" w:rsidRPr="004465C1">
        <w:t xml:space="preserve">с уникален идентификационен код </w:t>
      </w:r>
      <w:r w:rsidR="009B0E06" w:rsidRPr="009B0E06">
        <w:t>TBSG28082023EGMS</w:t>
      </w:r>
      <w:r w:rsidR="2E3BE73A" w:rsidRPr="004465C1">
        <w:t xml:space="preserve">, </w:t>
      </w:r>
      <w:r w:rsidR="41AFACCE" w:rsidRPr="004465C1">
        <w:t xml:space="preserve">а при липса на кворум - на </w:t>
      </w:r>
      <w:r w:rsidR="00E378B3" w:rsidRPr="004465C1">
        <w:rPr>
          <w:lang w:val="en-US"/>
        </w:rPr>
        <w:t>12</w:t>
      </w:r>
      <w:r w:rsidR="175E5A8F" w:rsidRPr="004465C1">
        <w:t>.0</w:t>
      </w:r>
      <w:r w:rsidR="00E378B3" w:rsidRPr="004465C1">
        <w:rPr>
          <w:lang w:val="en-US"/>
        </w:rPr>
        <w:t>9</w:t>
      </w:r>
      <w:r w:rsidR="4389E339" w:rsidRPr="004465C1">
        <w:rPr>
          <w:color w:val="000000" w:themeColor="text1"/>
        </w:rPr>
        <w:t>.202</w:t>
      </w:r>
      <w:r w:rsidR="628DF6CC" w:rsidRPr="004465C1">
        <w:rPr>
          <w:color w:val="000000" w:themeColor="text1"/>
        </w:rPr>
        <w:t>3</w:t>
      </w:r>
      <w:r w:rsidR="4389E339" w:rsidRPr="004465C1">
        <w:rPr>
          <w:color w:val="000000" w:themeColor="text1"/>
        </w:rPr>
        <w:t xml:space="preserve"> </w:t>
      </w:r>
      <w:r w:rsidR="4389E339" w:rsidRPr="004465C1">
        <w:t>г.</w:t>
      </w:r>
      <w:r w:rsidR="41AFACCE" w:rsidRPr="004465C1">
        <w:t xml:space="preserve"> в 10:00 часа (Източноевропейско стандартно време EET=UTC+3 (координирано универсално време UTC)) </w:t>
      </w:r>
      <w:r w:rsidRPr="004465C1">
        <w:t xml:space="preserve">на същото място и при същия дневен ред и да гласува с всички притежавани от </w:t>
      </w:r>
      <w:r w:rsidR="732164D9" w:rsidRPr="004465C1">
        <w:t>мен/ представляваното</w:t>
      </w:r>
      <w:r w:rsidR="47A52CF2" w:rsidRPr="004465C1">
        <w:t xml:space="preserve"> от мен</w:t>
      </w:r>
      <w:r w:rsidR="732164D9" w:rsidRPr="004465C1">
        <w:t xml:space="preserve"> дружество </w:t>
      </w:r>
      <w:r w:rsidRPr="004465C1">
        <w:t xml:space="preserve">........................... акции по въпросите от дневния ред съгласно указания по-долу начин, а именно: </w:t>
      </w:r>
    </w:p>
    <w:p w14:paraId="39DE4A8F" w14:textId="77777777" w:rsidR="007866B1" w:rsidRPr="004465C1" w:rsidRDefault="007866B1" w:rsidP="007866B1">
      <w:pPr>
        <w:pStyle w:val="NoSpacing"/>
      </w:pPr>
    </w:p>
    <w:p w14:paraId="21170E2F" w14:textId="77777777" w:rsidR="00F67762" w:rsidRPr="004465C1" w:rsidRDefault="00F67762" w:rsidP="007866B1">
      <w:pPr>
        <w:pStyle w:val="NoSpacing"/>
        <w:rPr>
          <w:b/>
        </w:rPr>
      </w:pPr>
      <w:r w:rsidRPr="004465C1">
        <w:rPr>
          <w:b/>
        </w:rPr>
        <w:t xml:space="preserve">I. Процедурни въпроси: </w:t>
      </w:r>
    </w:p>
    <w:p w14:paraId="30ED8C01" w14:textId="77777777" w:rsidR="00893327" w:rsidRPr="004465C1" w:rsidRDefault="00893327" w:rsidP="007866B1">
      <w:pPr>
        <w:pStyle w:val="NoSpacing"/>
        <w:rPr>
          <w:b/>
        </w:rPr>
      </w:pPr>
    </w:p>
    <w:p w14:paraId="545AA12F" w14:textId="63DCB6DC" w:rsidR="00997173" w:rsidRPr="004465C1" w:rsidRDefault="00997173" w:rsidP="000866E4">
      <w:pPr>
        <w:pStyle w:val="NoSpacing"/>
        <w:numPr>
          <w:ilvl w:val="0"/>
          <w:numId w:val="21"/>
        </w:numPr>
        <w:ind w:left="993" w:hanging="425"/>
        <w:rPr>
          <w:b/>
        </w:rPr>
      </w:pPr>
      <w:r w:rsidRPr="004465C1">
        <w:rPr>
          <w:b/>
        </w:rPr>
        <w:t>Избор на председател, секретар и преброители за провеждане на Общото събрание</w:t>
      </w:r>
    </w:p>
    <w:p w14:paraId="7ACF109F" w14:textId="77777777" w:rsidR="00FD29C7" w:rsidRPr="004465C1" w:rsidRDefault="00FD29C7" w:rsidP="00FD29C7">
      <w:pPr>
        <w:pStyle w:val="NoSpacing"/>
        <w:ind w:left="993" w:firstLine="0"/>
        <w:rPr>
          <w:b/>
        </w:rPr>
      </w:pPr>
    </w:p>
    <w:p w14:paraId="581C6187" w14:textId="2AFEAAC3" w:rsidR="00627255" w:rsidRPr="004465C1" w:rsidRDefault="00997173" w:rsidP="007866B1">
      <w:pPr>
        <w:pStyle w:val="NoSpacing"/>
        <w:rPr>
          <w:bCs/>
          <w:lang w:val="en-US"/>
        </w:rPr>
      </w:pPr>
      <w:r w:rsidRPr="004465C1">
        <w:rPr>
          <w:bCs/>
          <w:u w:val="single"/>
        </w:rPr>
        <w:t>Предложение за решение:</w:t>
      </w:r>
      <w:r w:rsidRPr="004465C1">
        <w:rPr>
          <w:b/>
        </w:rPr>
        <w:t xml:space="preserve"> </w:t>
      </w:r>
      <w:r w:rsidR="00627255" w:rsidRPr="004465C1">
        <w:rPr>
          <w:bCs/>
        </w:rPr>
        <w:t>Общото събрание на акционерите избира за председател на заседанието г-н Иван Житиянов (а в негово отсъствие г-ца Николета Станаилова), за секретар г-н Иван Даскалов (а в негово отсъствие г-жа Даниела Пеева) и за преброител на гласовете – г-ца Николета Станаилова (а в нейно отсъствие г-жа Десислава Торозова)</w:t>
      </w:r>
      <w:r w:rsidR="00627255" w:rsidRPr="004465C1">
        <w:rPr>
          <w:bCs/>
          <w:lang w:val="en-US"/>
        </w:rPr>
        <w:t>.</w:t>
      </w:r>
    </w:p>
    <w:p w14:paraId="5EF66972" w14:textId="77777777" w:rsidR="00627255" w:rsidRPr="004465C1" w:rsidRDefault="00627255" w:rsidP="007866B1">
      <w:pPr>
        <w:pStyle w:val="NoSpacing"/>
        <w:rPr>
          <w:b/>
        </w:rPr>
      </w:pPr>
    </w:p>
    <w:p w14:paraId="0BC30BD3" w14:textId="53D64A8A" w:rsidR="00CE611C" w:rsidRPr="004465C1" w:rsidRDefault="00961C97" w:rsidP="007866B1">
      <w:pPr>
        <w:pStyle w:val="NoSpacing"/>
        <w:rPr>
          <w:b/>
        </w:rPr>
      </w:pPr>
      <w:r w:rsidRPr="004465C1">
        <w:rPr>
          <w:b/>
        </w:rPr>
        <w:t xml:space="preserve">Начин на гласуване:  </w:t>
      </w:r>
    </w:p>
    <w:p w14:paraId="6DB24F9A" w14:textId="77777777" w:rsidR="007866B1" w:rsidRPr="004465C1" w:rsidRDefault="007866B1" w:rsidP="007866B1">
      <w:pPr>
        <w:pStyle w:val="NoSpacing"/>
      </w:pPr>
    </w:p>
    <w:p w14:paraId="54A6E9EC" w14:textId="3B776033" w:rsidR="009250B6" w:rsidRPr="004465C1" w:rsidRDefault="00961C97" w:rsidP="007866B1">
      <w:pPr>
        <w:pStyle w:val="NoSpacing"/>
      </w:pPr>
      <w:r w:rsidRPr="004465C1">
        <w:t xml:space="preserve">……………………………… </w:t>
      </w:r>
    </w:p>
    <w:p w14:paraId="7BAE586B" w14:textId="0CA6B6A1" w:rsidR="00281749" w:rsidRPr="004465C1" w:rsidRDefault="6C6B0146" w:rsidP="007866B1">
      <w:pPr>
        <w:pStyle w:val="NoSpacing"/>
      </w:pPr>
      <w:r w:rsidRPr="004465C1">
        <w:t>(„За”, „Против”, „Въздържал се”</w:t>
      </w:r>
      <w:r w:rsidR="464F3E33" w:rsidRPr="004465C1">
        <w:t>,</w:t>
      </w:r>
      <w:bookmarkStart w:id="0" w:name="_Hlk134715334"/>
      <w:r w:rsidR="464F3E33" w:rsidRPr="004465C1">
        <w:t xml:space="preserve"> </w:t>
      </w:r>
    </w:p>
    <w:p w14:paraId="6CB69FE5" w14:textId="27784B4F" w:rsidR="00281749" w:rsidRPr="004465C1" w:rsidRDefault="464F3E33" w:rsidP="007866B1">
      <w:pPr>
        <w:pStyle w:val="NoSpacing"/>
      </w:pPr>
      <w:r w:rsidRPr="004465C1">
        <w:t>„П</w:t>
      </w:r>
      <w:r w:rsidR="486858D3" w:rsidRPr="004465C1">
        <w:t>о преценка на пълномощника</w:t>
      </w:r>
      <w:r w:rsidRPr="004465C1">
        <w:t>“</w:t>
      </w:r>
      <w:bookmarkEnd w:id="0"/>
      <w:r w:rsidR="6C6B0146" w:rsidRPr="004465C1">
        <w:t>)</w:t>
      </w:r>
    </w:p>
    <w:p w14:paraId="087E8E4C" w14:textId="77777777" w:rsidR="007866B1" w:rsidRPr="004465C1" w:rsidRDefault="007866B1" w:rsidP="007866B1">
      <w:pPr>
        <w:pStyle w:val="NoSpacing"/>
        <w:rPr>
          <w:b/>
        </w:rPr>
      </w:pPr>
    </w:p>
    <w:p w14:paraId="7A664DFA" w14:textId="6CA4C74C" w:rsidR="00F67762" w:rsidRPr="004465C1" w:rsidRDefault="00F67762" w:rsidP="007866B1">
      <w:pPr>
        <w:pStyle w:val="NoSpacing"/>
        <w:rPr>
          <w:b/>
        </w:rPr>
      </w:pPr>
      <w:r w:rsidRPr="004465C1">
        <w:rPr>
          <w:b/>
        </w:rPr>
        <w:t xml:space="preserve">II. Въпроси по същество: </w:t>
      </w:r>
    </w:p>
    <w:p w14:paraId="16767226" w14:textId="77777777" w:rsidR="00E378B3" w:rsidRPr="004465C1" w:rsidRDefault="00E378B3" w:rsidP="00490806">
      <w:pPr>
        <w:pStyle w:val="NoSpacing"/>
        <w:ind w:left="993" w:firstLine="0"/>
        <w:rPr>
          <w:b/>
        </w:rPr>
      </w:pPr>
      <w:bookmarkStart w:id="1" w:name="_Hlk71873257"/>
    </w:p>
    <w:p w14:paraId="67431020" w14:textId="16765DB3" w:rsidR="00EC3539" w:rsidRPr="004465C1" w:rsidRDefault="00E378B3" w:rsidP="00893327">
      <w:pPr>
        <w:pStyle w:val="NoSpacing"/>
        <w:numPr>
          <w:ilvl w:val="0"/>
          <w:numId w:val="26"/>
        </w:numPr>
        <w:ind w:left="993" w:hanging="426"/>
        <w:rPr>
          <w:bCs/>
          <w:u w:val="single"/>
        </w:rPr>
      </w:pPr>
      <w:r w:rsidRPr="004465C1">
        <w:rPr>
          <w:b/>
        </w:rPr>
        <w:t>Избор на членове на Одитния комитет на Дружеството, определяне на мандата им и възнаграждение.</w:t>
      </w:r>
    </w:p>
    <w:p w14:paraId="62235226" w14:textId="77777777" w:rsidR="00E378B3" w:rsidRPr="004465C1" w:rsidRDefault="00E378B3" w:rsidP="00490806">
      <w:pPr>
        <w:pStyle w:val="NoSpacing"/>
        <w:ind w:left="993" w:firstLine="0"/>
        <w:rPr>
          <w:bCs/>
          <w:u w:val="single"/>
        </w:rPr>
      </w:pPr>
    </w:p>
    <w:p w14:paraId="60C51853" w14:textId="4CC59B4B" w:rsidR="00627255" w:rsidRPr="004465C1" w:rsidRDefault="00E378B3" w:rsidP="000866E4">
      <w:pPr>
        <w:pStyle w:val="NoSpacing"/>
        <w:ind w:left="567" w:firstLine="0"/>
        <w:rPr>
          <w:b/>
          <w:bCs/>
        </w:rPr>
      </w:pPr>
      <w:r w:rsidRPr="004465C1">
        <w:rPr>
          <w:u w:val="single"/>
        </w:rPr>
        <w:t>Предложение за решение:</w:t>
      </w:r>
      <w:r w:rsidRPr="004465C1">
        <w:t xml:space="preserve"> </w:t>
      </w:r>
      <w:r w:rsidRPr="004465C1">
        <w:rPr>
          <w:rStyle w:val="normaltextrun"/>
          <w:shd w:val="clear" w:color="auto" w:fill="FFFFFF"/>
        </w:rPr>
        <w:t>Общото събрание на акционерите избира предложените от Управителния съвет и одобрени от Надзорния съвет на Дружеството Йорданка Кленовска, Анелия Ангелова-Тумбева и Тодор Иванов Стефанов за членове на Одитния комитет на Дружеството. Членовете на одитния комитет се избират за срок от 3 /три/ години считано от датата на изтичане на мандата на действащия Одитен комитет, а именно 10.09.2023 г. Определя брутно годишно възнаграждение на председателя на Одитния комитет в размер на 3000 /три хиляди/ лева и брутно годишно възнаграждение на всеки от членовете на Одитния комитет в размер на 2400 /две хиляди и четиристотин/ лева. Възнаграждението се изплаща на равни части на тримесечна база. Упълномощава изпълнителния директор на Дружеството да предприеме необходимите действия по сключване на договори с всеки от членовете на Одитния комитет за изпълнението на възложените им функции. </w:t>
      </w:r>
    </w:p>
    <w:p w14:paraId="4D3B7A22" w14:textId="77777777" w:rsidR="00E378B3" w:rsidRPr="004465C1" w:rsidRDefault="00E378B3" w:rsidP="00EC3539">
      <w:pPr>
        <w:pStyle w:val="NoSpacing"/>
        <w:ind w:left="993" w:firstLine="0"/>
        <w:rPr>
          <w:b/>
          <w:bCs/>
        </w:rPr>
      </w:pPr>
    </w:p>
    <w:p w14:paraId="4F9A2DC1" w14:textId="7DC941B7" w:rsidR="00F67762" w:rsidRPr="004465C1" w:rsidRDefault="00961C97" w:rsidP="00FD29C7">
      <w:pPr>
        <w:pStyle w:val="NoSpacing"/>
        <w:ind w:left="567" w:firstLine="0"/>
        <w:rPr>
          <w:b/>
          <w:bCs/>
        </w:rPr>
      </w:pPr>
      <w:r w:rsidRPr="004465C1">
        <w:rPr>
          <w:b/>
          <w:bCs/>
        </w:rPr>
        <w:t>Начин на гласуване:</w:t>
      </w:r>
    </w:p>
    <w:p w14:paraId="4AC3BB3A" w14:textId="77777777" w:rsidR="007866B1" w:rsidRPr="004465C1" w:rsidRDefault="007866B1" w:rsidP="00FD29C7">
      <w:pPr>
        <w:pStyle w:val="NoSpacing"/>
        <w:ind w:left="567" w:firstLine="0"/>
      </w:pPr>
    </w:p>
    <w:p w14:paraId="1CB36BF9" w14:textId="548D4603" w:rsidR="00CE611C" w:rsidRPr="004465C1" w:rsidRDefault="00961C97" w:rsidP="00FD29C7">
      <w:pPr>
        <w:pStyle w:val="NoSpacing"/>
        <w:ind w:left="567" w:firstLine="0"/>
      </w:pPr>
      <w:r w:rsidRPr="004465C1">
        <w:t xml:space="preserve">……………………………… </w:t>
      </w:r>
    </w:p>
    <w:p w14:paraId="3CA5C0FF" w14:textId="77777777" w:rsidR="0042038C" w:rsidRPr="004465C1" w:rsidRDefault="00961C97" w:rsidP="00FD29C7">
      <w:pPr>
        <w:pStyle w:val="NoSpacing"/>
        <w:ind w:left="567" w:firstLine="0"/>
      </w:pPr>
      <w:r w:rsidRPr="004465C1">
        <w:t>(„За”, „Против”, „Въздържал се”</w:t>
      </w:r>
      <w:r w:rsidR="00627255" w:rsidRPr="004465C1">
        <w:t xml:space="preserve">, </w:t>
      </w:r>
    </w:p>
    <w:p w14:paraId="18D74223" w14:textId="232EA6CC" w:rsidR="00CE611C" w:rsidRPr="004465C1" w:rsidRDefault="126F6E98" w:rsidP="00FD29C7">
      <w:pPr>
        <w:pStyle w:val="NoSpacing"/>
        <w:ind w:left="567" w:firstLine="0"/>
      </w:pPr>
      <w:bookmarkStart w:id="2" w:name="_Hlk134715848"/>
      <w:r w:rsidRPr="004465C1">
        <w:t>„П</w:t>
      </w:r>
      <w:r w:rsidR="4CFFD627" w:rsidRPr="004465C1">
        <w:t>о преценка на пълномощника</w:t>
      </w:r>
      <w:r w:rsidRPr="004465C1">
        <w:t>“</w:t>
      </w:r>
      <w:bookmarkEnd w:id="2"/>
      <w:r w:rsidR="6C6B0146" w:rsidRPr="004465C1">
        <w:t xml:space="preserve">) </w:t>
      </w:r>
      <w:bookmarkEnd w:id="1"/>
    </w:p>
    <w:p w14:paraId="5600C615" w14:textId="77777777" w:rsidR="007866B1" w:rsidRPr="004465C1" w:rsidRDefault="007866B1" w:rsidP="007866B1">
      <w:pPr>
        <w:pStyle w:val="NoSpacing"/>
      </w:pPr>
    </w:p>
    <w:p w14:paraId="62D7ED51" w14:textId="253F4D5D" w:rsidR="00EC3539" w:rsidRPr="004465C1" w:rsidRDefault="00E378B3" w:rsidP="00202336">
      <w:pPr>
        <w:pStyle w:val="NoSpacing"/>
        <w:numPr>
          <w:ilvl w:val="0"/>
          <w:numId w:val="26"/>
        </w:numPr>
        <w:ind w:left="993" w:hanging="426"/>
      </w:pPr>
      <w:bookmarkStart w:id="3" w:name="_Hlk71873293"/>
      <w:r w:rsidRPr="004465C1">
        <w:rPr>
          <w:b/>
        </w:rPr>
        <w:t>Избор на регистриран одитор за извършване на независим финансов одит за 2023 г.</w:t>
      </w:r>
    </w:p>
    <w:p w14:paraId="69ACD65F" w14:textId="77777777" w:rsidR="00FD29C7" w:rsidRPr="004465C1" w:rsidRDefault="00FD29C7" w:rsidP="000866E4">
      <w:pPr>
        <w:pStyle w:val="NoSpacing"/>
        <w:ind w:left="567" w:firstLine="0"/>
        <w:rPr>
          <w:u w:val="single"/>
        </w:rPr>
      </w:pPr>
    </w:p>
    <w:p w14:paraId="0FF67BC1" w14:textId="174914BA" w:rsidR="0042038C" w:rsidRPr="004465C1" w:rsidRDefault="00B13287" w:rsidP="000866E4">
      <w:pPr>
        <w:pStyle w:val="NoSpacing"/>
        <w:ind w:left="567" w:firstLine="0"/>
        <w:rPr>
          <w:b/>
          <w:bCs/>
        </w:rPr>
      </w:pPr>
      <w:r w:rsidRPr="004465C1">
        <w:rPr>
          <w:u w:val="single"/>
        </w:rPr>
        <w:t>Предложение за решение</w:t>
      </w:r>
      <w:r w:rsidRPr="004465C1">
        <w:t xml:space="preserve">: Общото събрание на акционерите избира “ЪРНСТ и ЯНГ ОДИТ” ООД за одитор за извършване на независим финансов одит на годишния финансов отчет на Дружеството за 2023 г. и на консолидирания годишен финансов отчет на Дружеството за </w:t>
      </w:r>
      <w:r w:rsidRPr="004465C1">
        <w:rPr>
          <w:rStyle w:val="normaltextrun"/>
          <w:shd w:val="clear" w:color="auto" w:fill="FFFFFF"/>
        </w:rPr>
        <w:t>2023</w:t>
      </w:r>
      <w:r w:rsidRPr="004465C1">
        <w:t xml:space="preserve"> г.</w:t>
      </w:r>
    </w:p>
    <w:p w14:paraId="07873CE3" w14:textId="77777777" w:rsidR="00B13287" w:rsidRPr="004465C1" w:rsidRDefault="00B13287" w:rsidP="00EC3539">
      <w:pPr>
        <w:pStyle w:val="NoSpacing"/>
        <w:ind w:left="993"/>
        <w:rPr>
          <w:b/>
          <w:bCs/>
        </w:rPr>
      </w:pPr>
    </w:p>
    <w:p w14:paraId="4EE5F200" w14:textId="6A377999" w:rsidR="00F67762" w:rsidRPr="004465C1" w:rsidRDefault="00F67762" w:rsidP="00FD29C7">
      <w:pPr>
        <w:pStyle w:val="NoSpacing"/>
        <w:ind w:left="567" w:firstLine="0"/>
        <w:rPr>
          <w:b/>
          <w:bCs/>
        </w:rPr>
      </w:pPr>
      <w:r w:rsidRPr="004465C1">
        <w:rPr>
          <w:b/>
          <w:bCs/>
        </w:rPr>
        <w:t>Начин на гласуване:</w:t>
      </w:r>
    </w:p>
    <w:p w14:paraId="2A4CF3C6" w14:textId="77777777" w:rsidR="007866B1" w:rsidRPr="004465C1" w:rsidRDefault="007866B1" w:rsidP="00FD29C7">
      <w:pPr>
        <w:pStyle w:val="NoSpacing"/>
        <w:ind w:left="567" w:firstLine="0"/>
      </w:pPr>
    </w:p>
    <w:p w14:paraId="6681C09D" w14:textId="1ED69CE0" w:rsidR="00F67762" w:rsidRPr="004465C1" w:rsidRDefault="00F67762" w:rsidP="00FD29C7">
      <w:pPr>
        <w:pStyle w:val="NoSpacing"/>
        <w:ind w:left="567" w:firstLine="0"/>
      </w:pPr>
      <w:r w:rsidRPr="004465C1">
        <w:t xml:space="preserve">……………………………… </w:t>
      </w:r>
    </w:p>
    <w:p w14:paraId="6B5A5DBC" w14:textId="77777777" w:rsidR="0042038C" w:rsidRPr="004465C1" w:rsidRDefault="00F67762" w:rsidP="00FD29C7">
      <w:pPr>
        <w:pStyle w:val="NoSpacing"/>
        <w:ind w:left="567" w:firstLine="0"/>
      </w:pPr>
      <w:r w:rsidRPr="004465C1">
        <w:t>(„За”, „Против”, „Въздържал се”</w:t>
      </w:r>
    </w:p>
    <w:p w14:paraId="6FA828A6" w14:textId="387E2CBE" w:rsidR="00F67762" w:rsidRPr="004465C1" w:rsidRDefault="38C00A80" w:rsidP="00FD29C7">
      <w:pPr>
        <w:pStyle w:val="NoSpacing"/>
        <w:ind w:left="567" w:firstLine="0"/>
      </w:pPr>
      <w:r w:rsidRPr="004465C1">
        <w:t>„П</w:t>
      </w:r>
      <w:r w:rsidR="420EEB41" w:rsidRPr="004465C1">
        <w:t>о преценка на пълномощника</w:t>
      </w:r>
      <w:r w:rsidRPr="004465C1">
        <w:t>“</w:t>
      </w:r>
      <w:r w:rsidR="2CE06AC8" w:rsidRPr="004465C1">
        <w:t xml:space="preserve">) </w:t>
      </w:r>
      <w:bookmarkEnd w:id="3"/>
    </w:p>
    <w:p w14:paraId="5B70A53E" w14:textId="77777777" w:rsidR="007866B1" w:rsidRPr="004465C1" w:rsidRDefault="007866B1" w:rsidP="007866B1">
      <w:pPr>
        <w:pStyle w:val="NoSpacing"/>
        <w:rPr>
          <w:b/>
          <w:bCs/>
        </w:rPr>
      </w:pPr>
    </w:p>
    <w:p w14:paraId="5254950A" w14:textId="35AAD9AA" w:rsidR="00EC3539" w:rsidRPr="004465C1" w:rsidRDefault="00B13287" w:rsidP="00202336">
      <w:pPr>
        <w:pStyle w:val="NoSpacing"/>
        <w:numPr>
          <w:ilvl w:val="0"/>
          <w:numId w:val="26"/>
        </w:numPr>
        <w:ind w:left="993" w:hanging="426"/>
        <w:rPr>
          <w:u w:val="single"/>
        </w:rPr>
      </w:pPr>
      <w:bookmarkStart w:id="4" w:name="_Hlk71873407"/>
      <w:r w:rsidRPr="004465C1">
        <w:rPr>
          <w:b/>
        </w:rPr>
        <w:t>Овластяване</w:t>
      </w:r>
      <w:r w:rsidRPr="004465C1">
        <w:rPr>
          <w:b/>
          <w:bCs/>
        </w:rPr>
        <w:t xml:space="preserve"> на Управителния съвет на Дружеството за сключване на сделка от приложното поле на чл. 114, ал. 1, т. 2 ЗППЦК</w:t>
      </w:r>
    </w:p>
    <w:p w14:paraId="22612622" w14:textId="77777777" w:rsidR="00B13287" w:rsidRPr="004465C1" w:rsidRDefault="00B13287" w:rsidP="00EC3539">
      <w:pPr>
        <w:pStyle w:val="NoSpacing"/>
        <w:ind w:left="993" w:firstLine="0"/>
        <w:rPr>
          <w:u w:val="single"/>
        </w:rPr>
      </w:pPr>
    </w:p>
    <w:p w14:paraId="6BA82331" w14:textId="1E9B0FFF" w:rsidR="0042038C" w:rsidRPr="004465C1" w:rsidRDefault="00B7188E" w:rsidP="000866E4">
      <w:pPr>
        <w:pStyle w:val="NoSpacing"/>
        <w:ind w:left="567" w:firstLine="0"/>
        <w:rPr>
          <w:b/>
          <w:bCs/>
        </w:rPr>
      </w:pPr>
      <w:r w:rsidRPr="004465C1">
        <w:rPr>
          <w:u w:val="single"/>
        </w:rPr>
        <w:t>Предложение за решение:</w:t>
      </w:r>
      <w:r w:rsidRPr="004465C1">
        <w:t xml:space="preserve"> </w:t>
      </w:r>
      <w:r w:rsidR="00B13287" w:rsidRPr="004465C1">
        <w:t xml:space="preserve">Общото събрание на акционерите овластява Управителния съвет на Дружеството да сключи сделка от приложното поле на чл. 114, ал. 1, т. 2 ЗППЦК, при условията и в сроковете съгласно Мотивирания доклад на Управителния съвет по чл. 114а, ал. 1 ЗППЦК относно целесъобразността и условията на сделка от приложното поле на чл. 114, ал. 1 ЗППЦК, изразяваща се в сключване на договор/и за паричен заем между Дружеството (като заемополучател) и „Телелинк Бизнес Сървисис“ ЕАД (като заемодател) в периода от 01.10.2023 г.  до 31.12.2028 г.  със срок на всеки договор за заем до 12 (дванадесет) месеца от подписването му, с лимит на заема за всеки от  договорите  за заем и общо за всички договори за заем в размер до 8 000 000 (осем милиона) лева, при лихва в размер от 2.25% до 8% годишно (в зависимост от настъпването на съществена промяна на едномесечния и/или тримесечния ЕURIBOR) или максимално допустима задлъжнялост на „Телелинк Бизнес Сървисис Груп“ АД, включваща допустимата максималната стойност на общо дължимите главници и лихви по всички договори за заем, в размер до 8 640 000 (осем милиона шестстотин и четиридесет хиляди) лева, които средства ще могат да бъдат ползвани по инициатива на публичното дружество във връзка с осъществявания от него предмет на дейност.  </w:t>
      </w:r>
    </w:p>
    <w:p w14:paraId="41FDA697" w14:textId="77777777" w:rsidR="00B13287" w:rsidRPr="004465C1" w:rsidRDefault="00B13287" w:rsidP="00EC3539">
      <w:pPr>
        <w:pStyle w:val="NoSpacing"/>
        <w:ind w:left="993"/>
        <w:rPr>
          <w:b/>
          <w:bCs/>
        </w:rPr>
      </w:pPr>
    </w:p>
    <w:p w14:paraId="2871CB1F" w14:textId="77777777" w:rsidR="00B13287" w:rsidRPr="004465C1" w:rsidRDefault="00B13287" w:rsidP="00EC3539">
      <w:pPr>
        <w:pStyle w:val="NoSpacing"/>
        <w:ind w:left="993"/>
        <w:rPr>
          <w:b/>
          <w:bCs/>
        </w:rPr>
      </w:pPr>
    </w:p>
    <w:p w14:paraId="229CA545" w14:textId="3AECC5EC" w:rsidR="00F67762" w:rsidRPr="004465C1" w:rsidRDefault="00F67762" w:rsidP="00FD29C7">
      <w:pPr>
        <w:pStyle w:val="NoSpacing"/>
        <w:ind w:left="567" w:firstLine="0"/>
        <w:rPr>
          <w:b/>
          <w:bCs/>
        </w:rPr>
      </w:pPr>
      <w:r w:rsidRPr="004465C1">
        <w:rPr>
          <w:b/>
          <w:bCs/>
        </w:rPr>
        <w:t>Начин на гласуване:</w:t>
      </w:r>
    </w:p>
    <w:p w14:paraId="77AA644B" w14:textId="77777777" w:rsidR="007866B1" w:rsidRPr="004465C1" w:rsidRDefault="007866B1" w:rsidP="00FD29C7">
      <w:pPr>
        <w:pStyle w:val="NoSpacing"/>
        <w:ind w:left="567" w:firstLine="0"/>
      </w:pPr>
    </w:p>
    <w:p w14:paraId="6E7D1EAE" w14:textId="2C87FAB9" w:rsidR="00F67762" w:rsidRPr="004465C1" w:rsidRDefault="00F67762" w:rsidP="00FD29C7">
      <w:pPr>
        <w:pStyle w:val="NoSpacing"/>
        <w:ind w:left="567" w:firstLine="0"/>
      </w:pPr>
      <w:r w:rsidRPr="004465C1">
        <w:t xml:space="preserve">……………………………… </w:t>
      </w:r>
    </w:p>
    <w:p w14:paraId="0AB3A088" w14:textId="77777777" w:rsidR="008A6E07" w:rsidRPr="004465C1" w:rsidRDefault="00F67762" w:rsidP="00FD29C7">
      <w:pPr>
        <w:pStyle w:val="NoSpacing"/>
        <w:ind w:left="567" w:firstLine="0"/>
      </w:pPr>
      <w:r w:rsidRPr="004465C1">
        <w:t>(„За”, „Против”, „Въздържал се”</w:t>
      </w:r>
    </w:p>
    <w:p w14:paraId="510EF883" w14:textId="26A153EE" w:rsidR="00F67762" w:rsidRPr="004465C1" w:rsidRDefault="238EF4EC" w:rsidP="00FD29C7">
      <w:pPr>
        <w:pStyle w:val="NoSpacing"/>
        <w:ind w:left="567" w:firstLine="0"/>
      </w:pPr>
      <w:bookmarkStart w:id="5" w:name="_Hlk134716068"/>
      <w:r w:rsidRPr="004465C1">
        <w:t>„П</w:t>
      </w:r>
      <w:r w:rsidR="5AD9C42A" w:rsidRPr="004465C1">
        <w:t>о преценка на пълномощника</w:t>
      </w:r>
      <w:r w:rsidRPr="004465C1">
        <w:t>“</w:t>
      </w:r>
      <w:r w:rsidR="2CE06AC8" w:rsidRPr="004465C1">
        <w:t xml:space="preserve">) </w:t>
      </w:r>
    </w:p>
    <w:bookmarkEnd w:id="4"/>
    <w:bookmarkEnd w:id="5"/>
    <w:p w14:paraId="0C765D7B" w14:textId="77777777" w:rsidR="007866B1" w:rsidRPr="004465C1" w:rsidRDefault="007866B1" w:rsidP="007866B1">
      <w:pPr>
        <w:pStyle w:val="NoSpacing"/>
        <w:rPr>
          <w:b/>
          <w:bCs/>
        </w:rPr>
      </w:pPr>
    </w:p>
    <w:p w14:paraId="031266D0" w14:textId="3BFFB27C" w:rsidR="009658DB" w:rsidRPr="004465C1" w:rsidRDefault="00C726D9" w:rsidP="00FD29C7">
      <w:pPr>
        <w:pStyle w:val="NoSpacing"/>
        <w:numPr>
          <w:ilvl w:val="0"/>
          <w:numId w:val="26"/>
        </w:numPr>
        <w:ind w:left="993" w:hanging="426"/>
        <w:rPr>
          <w:u w:val="single"/>
        </w:rPr>
      </w:pPr>
      <w:r w:rsidRPr="004465C1">
        <w:rPr>
          <w:b/>
        </w:rPr>
        <w:t>Изменение</w:t>
      </w:r>
      <w:r w:rsidRPr="004465C1">
        <w:rPr>
          <w:b/>
          <w:bCs/>
        </w:rPr>
        <w:t xml:space="preserve"> и допълнение на чл. 17 от Устава на Дружеството.</w:t>
      </w:r>
    </w:p>
    <w:p w14:paraId="2A9ADFAD" w14:textId="77777777" w:rsidR="00C726D9" w:rsidRPr="004465C1" w:rsidRDefault="00C726D9" w:rsidP="009658DB">
      <w:pPr>
        <w:pStyle w:val="NoSpacing"/>
        <w:ind w:left="993" w:firstLine="0"/>
        <w:rPr>
          <w:u w:val="single"/>
        </w:rPr>
      </w:pPr>
    </w:p>
    <w:p w14:paraId="01B20602" w14:textId="77777777" w:rsidR="00C726D9" w:rsidRPr="004465C1" w:rsidRDefault="00C726D9" w:rsidP="00FD29C7">
      <w:pPr>
        <w:pStyle w:val="NoSpacing"/>
      </w:pPr>
      <w:r w:rsidRPr="004465C1">
        <w:rPr>
          <w:u w:val="single"/>
        </w:rPr>
        <w:t>Предложение за решение:</w:t>
      </w:r>
      <w:r w:rsidRPr="004465C1">
        <w:t xml:space="preserve"> </w:t>
      </w:r>
      <w:r w:rsidRPr="004465C1">
        <w:rPr>
          <w:bCs/>
        </w:rPr>
        <w:t>Общото</w:t>
      </w:r>
      <w:r w:rsidRPr="004465C1">
        <w:t xml:space="preserve"> събрание на акционерите приема следните изменения в чл. 17 от Устава на Дружеството: </w:t>
      </w:r>
    </w:p>
    <w:p w14:paraId="3A3DC816" w14:textId="77777777" w:rsidR="00FD29C7" w:rsidRPr="004465C1" w:rsidRDefault="00FD29C7" w:rsidP="00FD29C7">
      <w:pPr>
        <w:pStyle w:val="NoSpacing"/>
      </w:pPr>
    </w:p>
    <w:p w14:paraId="259D3433" w14:textId="5B5A4859" w:rsidR="00C726D9" w:rsidRPr="004465C1" w:rsidRDefault="00C726D9" w:rsidP="00FD29C7">
      <w:pPr>
        <w:pStyle w:val="paragraph"/>
        <w:spacing w:before="0" w:beforeAutospacing="0" w:after="0" w:afterAutospacing="0"/>
        <w:ind w:firstLine="567"/>
        <w:jc w:val="both"/>
        <w:textAlignment w:val="baseline"/>
        <w:rPr>
          <w:rFonts w:ascii="Tahoma" w:eastAsia="Tahoma" w:hAnsi="Tahoma" w:cs="Tahoma"/>
          <w:b/>
          <w:bCs/>
          <w:color w:val="000000"/>
          <w:sz w:val="22"/>
          <w:szCs w:val="22"/>
        </w:rPr>
      </w:pPr>
      <w:r w:rsidRPr="004465C1">
        <w:rPr>
          <w:rFonts w:ascii="Tahoma" w:eastAsia="Tahoma" w:hAnsi="Tahoma" w:cs="Tahoma"/>
          <w:b/>
          <w:bCs/>
          <w:color w:val="000000"/>
          <w:sz w:val="22"/>
          <w:szCs w:val="22"/>
        </w:rPr>
        <w:t>§ 1. Създава се нова т. 13 на чл. 17 със следния текст: </w:t>
      </w:r>
    </w:p>
    <w:p w14:paraId="1AE84839" w14:textId="77777777" w:rsidR="00C726D9" w:rsidRDefault="00C726D9" w:rsidP="00FD29C7">
      <w:pPr>
        <w:pStyle w:val="paragraph"/>
        <w:spacing w:before="0" w:beforeAutospacing="0" w:after="0" w:afterAutospacing="0"/>
        <w:ind w:left="567"/>
        <w:jc w:val="both"/>
        <w:textAlignment w:val="baseline"/>
        <w:rPr>
          <w:rFonts w:ascii="Tahoma" w:eastAsia="Tahoma" w:hAnsi="Tahoma" w:cs="Tahoma"/>
          <w:color w:val="000000"/>
          <w:sz w:val="22"/>
          <w:szCs w:val="22"/>
        </w:rPr>
      </w:pPr>
      <w:r w:rsidRPr="004465C1">
        <w:rPr>
          <w:rFonts w:ascii="Tahoma" w:eastAsia="Tahoma" w:hAnsi="Tahoma" w:cs="Tahoma"/>
          <w:color w:val="000000"/>
          <w:sz w:val="22"/>
          <w:szCs w:val="22"/>
        </w:rPr>
        <w:t>„13. учредяване, избиране на състава, определяне на възнаграждението и дефиниране функциите и правомощията на Инвестиционен комитет и Комитет за оценка на съответствието в Дружеството.“ </w:t>
      </w:r>
    </w:p>
    <w:p w14:paraId="0D6C5655" w14:textId="77777777" w:rsidR="004465C1" w:rsidRPr="004465C1" w:rsidRDefault="004465C1" w:rsidP="00FD29C7">
      <w:pPr>
        <w:pStyle w:val="paragraph"/>
        <w:spacing w:before="0" w:beforeAutospacing="0" w:after="0" w:afterAutospacing="0"/>
        <w:ind w:left="567"/>
        <w:jc w:val="both"/>
        <w:textAlignment w:val="baseline"/>
        <w:rPr>
          <w:rFonts w:ascii="Tahoma" w:eastAsia="Tahoma" w:hAnsi="Tahoma" w:cs="Tahoma"/>
          <w:color w:val="000000"/>
          <w:sz w:val="22"/>
          <w:szCs w:val="22"/>
        </w:rPr>
      </w:pPr>
    </w:p>
    <w:p w14:paraId="5C2765F5" w14:textId="77777777" w:rsidR="00C726D9" w:rsidRPr="004465C1" w:rsidRDefault="00C726D9" w:rsidP="004465C1">
      <w:pPr>
        <w:pStyle w:val="paragraph"/>
        <w:spacing w:before="0" w:beforeAutospacing="0" w:after="0" w:afterAutospacing="0"/>
        <w:ind w:firstLine="567"/>
        <w:jc w:val="both"/>
        <w:textAlignment w:val="baseline"/>
        <w:rPr>
          <w:rFonts w:ascii="Tahoma" w:eastAsia="Tahoma" w:hAnsi="Tahoma" w:cs="Tahoma"/>
          <w:b/>
          <w:bCs/>
          <w:color w:val="000000"/>
          <w:sz w:val="22"/>
          <w:szCs w:val="22"/>
        </w:rPr>
      </w:pPr>
      <w:r w:rsidRPr="004465C1">
        <w:rPr>
          <w:rFonts w:ascii="Tahoma" w:eastAsia="Tahoma" w:hAnsi="Tahoma" w:cs="Tahoma"/>
          <w:b/>
          <w:bCs/>
          <w:color w:val="000000"/>
          <w:sz w:val="22"/>
          <w:szCs w:val="22"/>
        </w:rPr>
        <w:t>§ 2. Създава се нова т. 14 на чл. 17, предишна т. 13 на чл. 17 със следния текст: </w:t>
      </w:r>
    </w:p>
    <w:p w14:paraId="6E7F4B22" w14:textId="77777777" w:rsidR="00C726D9" w:rsidRPr="004465C1" w:rsidRDefault="00C726D9" w:rsidP="004465C1">
      <w:pPr>
        <w:pStyle w:val="paragraph"/>
        <w:spacing w:before="0" w:beforeAutospacing="0" w:after="0" w:afterAutospacing="0"/>
        <w:ind w:left="567"/>
        <w:jc w:val="both"/>
        <w:textAlignment w:val="baseline"/>
        <w:rPr>
          <w:rFonts w:ascii="Tahoma" w:eastAsia="Tahoma" w:hAnsi="Tahoma" w:cs="Tahoma"/>
          <w:color w:val="000000"/>
          <w:sz w:val="22"/>
          <w:szCs w:val="22"/>
        </w:rPr>
      </w:pPr>
      <w:r w:rsidRPr="004465C1">
        <w:rPr>
          <w:rFonts w:ascii="Tahoma" w:eastAsia="Tahoma" w:hAnsi="Tahoma" w:cs="Tahoma"/>
          <w:color w:val="000000"/>
          <w:sz w:val="22"/>
          <w:szCs w:val="22"/>
        </w:rPr>
        <w:t>„14. решава всички други въпроси, предоставени в негова компетентност от закона и/или този Устав.“ </w:t>
      </w:r>
    </w:p>
    <w:p w14:paraId="6A814B5E" w14:textId="77777777" w:rsidR="008A6E07" w:rsidRPr="004465C1" w:rsidRDefault="008A6E07" w:rsidP="009658DB">
      <w:pPr>
        <w:pStyle w:val="NoSpacing"/>
        <w:ind w:left="993" w:firstLine="0"/>
        <w:rPr>
          <w:b/>
          <w:bCs/>
        </w:rPr>
      </w:pPr>
    </w:p>
    <w:p w14:paraId="5A9B0625" w14:textId="77777777" w:rsidR="004465C1" w:rsidRDefault="004465C1" w:rsidP="004465C1">
      <w:pPr>
        <w:pStyle w:val="NoSpacing"/>
        <w:ind w:left="567" w:firstLine="0"/>
        <w:rPr>
          <w:b/>
          <w:bCs/>
        </w:rPr>
      </w:pPr>
      <w:bookmarkStart w:id="6" w:name="_Hlk71873486"/>
      <w:r>
        <w:rPr>
          <w:b/>
          <w:bCs/>
        </w:rPr>
        <w:t>Начин на гласуване:</w:t>
      </w:r>
    </w:p>
    <w:p w14:paraId="0847A0B2" w14:textId="77777777" w:rsidR="004465C1" w:rsidRDefault="004465C1" w:rsidP="004465C1">
      <w:pPr>
        <w:pStyle w:val="NoSpacing"/>
        <w:ind w:left="567" w:firstLine="0"/>
      </w:pPr>
    </w:p>
    <w:p w14:paraId="3EEC8BAE" w14:textId="77777777" w:rsidR="004465C1" w:rsidRDefault="004465C1" w:rsidP="004465C1">
      <w:pPr>
        <w:pStyle w:val="NoSpacing"/>
        <w:ind w:left="567" w:firstLine="0"/>
      </w:pPr>
      <w:r>
        <w:t xml:space="preserve">……………………………… </w:t>
      </w:r>
    </w:p>
    <w:p w14:paraId="13B762D6" w14:textId="77777777" w:rsidR="004465C1" w:rsidRDefault="004465C1" w:rsidP="004465C1">
      <w:pPr>
        <w:pStyle w:val="NoSpacing"/>
        <w:ind w:left="567" w:firstLine="0"/>
      </w:pPr>
      <w:r>
        <w:t>(„За”, „Против”, „Въздържал се”</w:t>
      </w:r>
    </w:p>
    <w:p w14:paraId="7D57704C" w14:textId="77777777" w:rsidR="004465C1" w:rsidRDefault="004465C1" w:rsidP="004465C1">
      <w:pPr>
        <w:pStyle w:val="NoSpacing"/>
        <w:ind w:left="567" w:firstLine="0"/>
      </w:pPr>
      <w:r>
        <w:t xml:space="preserve">„По преценка на пълномощника“) </w:t>
      </w:r>
    </w:p>
    <w:p w14:paraId="024D798B" w14:textId="59AAF23F" w:rsidR="007866B1" w:rsidRPr="004465C1" w:rsidRDefault="007C2F2C" w:rsidP="007866B1">
      <w:pPr>
        <w:pStyle w:val="NoSpacing"/>
        <w:rPr>
          <w:b/>
          <w:bCs/>
        </w:rPr>
      </w:pPr>
      <w:r w:rsidRPr="004465C1">
        <w:t xml:space="preserve"> </w:t>
      </w:r>
      <w:bookmarkEnd w:id="6"/>
    </w:p>
    <w:p w14:paraId="2A84B29A" w14:textId="267DC232" w:rsidR="009658DB" w:rsidRPr="004465C1" w:rsidRDefault="00C726D9" w:rsidP="004465C1">
      <w:pPr>
        <w:pStyle w:val="NoSpacing"/>
        <w:numPr>
          <w:ilvl w:val="0"/>
          <w:numId w:val="26"/>
        </w:numPr>
        <w:ind w:left="993" w:hanging="426"/>
        <w:rPr>
          <w:u w:val="single"/>
        </w:rPr>
      </w:pPr>
      <w:bookmarkStart w:id="7" w:name="_Hlk71873530"/>
      <w:r w:rsidRPr="004465C1">
        <w:rPr>
          <w:b/>
        </w:rPr>
        <w:t xml:space="preserve">Изменения и допълнения </w:t>
      </w:r>
      <w:r w:rsidRPr="004465C1">
        <w:rPr>
          <w:b/>
          <w:bCs/>
        </w:rPr>
        <w:t>на</w:t>
      </w:r>
      <w:r w:rsidRPr="004465C1">
        <w:rPr>
          <w:b/>
        </w:rPr>
        <w:t xml:space="preserve"> чл. 23, ал. 2 от Устава на Дружеството</w:t>
      </w:r>
    </w:p>
    <w:p w14:paraId="40EF22D1" w14:textId="77777777" w:rsidR="00F2058B" w:rsidRPr="004465C1" w:rsidRDefault="00F2058B" w:rsidP="00F2058B">
      <w:pPr>
        <w:pStyle w:val="paragraph"/>
        <w:spacing w:before="0" w:beforeAutospacing="0" w:after="0" w:afterAutospacing="0"/>
        <w:ind w:firstLine="993"/>
        <w:jc w:val="both"/>
        <w:textAlignment w:val="baseline"/>
        <w:rPr>
          <w:rFonts w:ascii="Tahoma" w:eastAsia="Tahoma" w:hAnsi="Tahoma" w:cs="Tahoma"/>
          <w:color w:val="000000"/>
          <w:sz w:val="22"/>
          <w:szCs w:val="22"/>
          <w:u w:val="single"/>
        </w:rPr>
      </w:pPr>
    </w:p>
    <w:p w14:paraId="47C4A769" w14:textId="47C3E32D" w:rsidR="00C726D9" w:rsidRDefault="00C726D9" w:rsidP="004465C1">
      <w:pPr>
        <w:pStyle w:val="paragraph"/>
        <w:spacing w:before="0" w:beforeAutospacing="0" w:after="0" w:afterAutospacing="0"/>
        <w:ind w:left="567"/>
        <w:jc w:val="both"/>
        <w:textAlignment w:val="baseline"/>
        <w:rPr>
          <w:rFonts w:ascii="Tahoma" w:eastAsia="Tahoma" w:hAnsi="Tahoma" w:cs="Tahoma"/>
          <w:color w:val="000000"/>
          <w:sz w:val="22"/>
          <w:szCs w:val="22"/>
        </w:rPr>
      </w:pPr>
      <w:r w:rsidRPr="004465C1">
        <w:rPr>
          <w:rFonts w:ascii="Tahoma" w:eastAsia="Tahoma" w:hAnsi="Tahoma" w:cs="Tahoma"/>
          <w:color w:val="000000"/>
          <w:sz w:val="22"/>
          <w:szCs w:val="22"/>
          <w:u w:val="single"/>
        </w:rPr>
        <w:t>Предложение за решение:</w:t>
      </w:r>
      <w:r w:rsidRPr="004465C1">
        <w:rPr>
          <w:rFonts w:ascii="Tahoma" w:eastAsia="Tahoma" w:hAnsi="Tahoma" w:cs="Tahoma"/>
          <w:color w:val="000000"/>
          <w:sz w:val="22"/>
          <w:szCs w:val="22"/>
        </w:rPr>
        <w:t xml:space="preserve"> Общото събрание на акционерите изменя и допълва чл. 23, ал. 2 от Устава на Дружеството както следва: </w:t>
      </w:r>
    </w:p>
    <w:p w14:paraId="39F87E7B" w14:textId="77777777" w:rsidR="004465C1" w:rsidRPr="004465C1" w:rsidRDefault="004465C1" w:rsidP="004465C1">
      <w:pPr>
        <w:pStyle w:val="paragraph"/>
        <w:spacing w:before="0" w:beforeAutospacing="0" w:after="0" w:afterAutospacing="0"/>
        <w:ind w:left="567"/>
        <w:jc w:val="both"/>
        <w:textAlignment w:val="baseline"/>
        <w:rPr>
          <w:rFonts w:ascii="Tahoma" w:eastAsia="Tahoma" w:hAnsi="Tahoma" w:cs="Tahoma"/>
          <w:color w:val="000000"/>
          <w:sz w:val="22"/>
          <w:szCs w:val="22"/>
        </w:rPr>
      </w:pPr>
    </w:p>
    <w:p w14:paraId="5E57403C" w14:textId="77777777" w:rsidR="00C726D9" w:rsidRPr="004465C1" w:rsidRDefault="00C726D9" w:rsidP="004465C1">
      <w:pPr>
        <w:pStyle w:val="paragraph"/>
        <w:spacing w:before="0" w:beforeAutospacing="0" w:after="0" w:afterAutospacing="0"/>
        <w:ind w:left="567"/>
        <w:jc w:val="both"/>
        <w:textAlignment w:val="baseline"/>
        <w:rPr>
          <w:rFonts w:ascii="Tahoma" w:eastAsia="Tahoma" w:hAnsi="Tahoma" w:cs="Tahoma"/>
          <w:color w:val="000000"/>
          <w:sz w:val="22"/>
          <w:szCs w:val="22"/>
          <w:u w:val="single"/>
        </w:rPr>
      </w:pPr>
      <w:r w:rsidRPr="004465C1">
        <w:rPr>
          <w:rFonts w:ascii="Tahoma" w:eastAsia="Tahoma" w:hAnsi="Tahoma" w:cs="Tahoma"/>
          <w:color w:val="000000"/>
          <w:sz w:val="22"/>
          <w:szCs w:val="22"/>
        </w:rPr>
        <w:t>“/2/ Решенията на Общото събрание на акционерите по чл. 17 т. 1, 2, 3, 4, 5, 6, 7, 8, 9, 10, 12 и 13, по чл. 14 и по чл. 37, ал. 1 от Устава се вземат с мнозинство от 85% (осемдесет и пет процента) плюс една акция от представения капитал.”</w:t>
      </w:r>
      <w:r w:rsidRPr="004465C1">
        <w:rPr>
          <w:rFonts w:ascii="Tahoma" w:eastAsia="Tahoma" w:hAnsi="Tahoma" w:cs="Tahoma"/>
          <w:color w:val="000000"/>
          <w:sz w:val="22"/>
          <w:szCs w:val="22"/>
          <w:u w:val="single"/>
        </w:rPr>
        <w:t> </w:t>
      </w:r>
    </w:p>
    <w:p w14:paraId="4E1FFFFA" w14:textId="77777777" w:rsidR="00C726D9" w:rsidRPr="004465C1" w:rsidRDefault="00C726D9" w:rsidP="00F2058B">
      <w:pPr>
        <w:pStyle w:val="paragraph"/>
        <w:spacing w:before="0" w:beforeAutospacing="0" w:after="0" w:afterAutospacing="0"/>
        <w:ind w:firstLine="993"/>
        <w:jc w:val="both"/>
        <w:textAlignment w:val="baseline"/>
        <w:rPr>
          <w:rFonts w:ascii="Tahoma" w:eastAsia="Tahoma" w:hAnsi="Tahoma" w:cs="Tahoma"/>
          <w:color w:val="000000"/>
          <w:sz w:val="22"/>
          <w:szCs w:val="22"/>
          <w:u w:val="single"/>
        </w:rPr>
      </w:pPr>
    </w:p>
    <w:p w14:paraId="514E2B6D" w14:textId="77777777" w:rsidR="004465C1" w:rsidRDefault="004465C1" w:rsidP="004465C1">
      <w:pPr>
        <w:pStyle w:val="NoSpacing"/>
        <w:ind w:left="567" w:firstLine="0"/>
        <w:rPr>
          <w:b/>
          <w:bCs/>
        </w:rPr>
      </w:pPr>
      <w:r>
        <w:rPr>
          <w:b/>
          <w:bCs/>
        </w:rPr>
        <w:t>Начин на гласуване:</w:t>
      </w:r>
    </w:p>
    <w:p w14:paraId="3EE4C838" w14:textId="77777777" w:rsidR="004465C1" w:rsidRDefault="004465C1" w:rsidP="004465C1">
      <w:pPr>
        <w:pStyle w:val="NoSpacing"/>
        <w:ind w:left="567" w:firstLine="0"/>
      </w:pPr>
    </w:p>
    <w:p w14:paraId="69E1DB17" w14:textId="77777777" w:rsidR="004465C1" w:rsidRDefault="004465C1" w:rsidP="004465C1">
      <w:pPr>
        <w:pStyle w:val="NoSpacing"/>
        <w:ind w:left="567" w:firstLine="0"/>
      </w:pPr>
      <w:r>
        <w:t xml:space="preserve">……………………………… </w:t>
      </w:r>
    </w:p>
    <w:p w14:paraId="189EFDE4" w14:textId="77777777" w:rsidR="004465C1" w:rsidRDefault="004465C1" w:rsidP="004465C1">
      <w:pPr>
        <w:pStyle w:val="NoSpacing"/>
        <w:ind w:left="567" w:firstLine="0"/>
      </w:pPr>
      <w:r>
        <w:t>(„За”, „Против”, „Въздържал се”</w:t>
      </w:r>
    </w:p>
    <w:p w14:paraId="267EC2F6" w14:textId="77777777" w:rsidR="004465C1" w:rsidRDefault="004465C1" w:rsidP="004465C1">
      <w:pPr>
        <w:pStyle w:val="NoSpacing"/>
        <w:ind w:left="567" w:firstLine="0"/>
      </w:pPr>
      <w:r>
        <w:t xml:space="preserve">„По преценка на пълномощника“) </w:t>
      </w:r>
    </w:p>
    <w:p w14:paraId="4EADA112" w14:textId="77777777" w:rsidR="00F2058B" w:rsidRPr="004465C1" w:rsidRDefault="00F2058B" w:rsidP="009658DB">
      <w:pPr>
        <w:pStyle w:val="NoSpacing"/>
        <w:ind w:left="993"/>
        <w:rPr>
          <w:b/>
          <w:bCs/>
        </w:rPr>
      </w:pPr>
      <w:bookmarkStart w:id="8" w:name="_Hlk71873566"/>
      <w:bookmarkEnd w:id="7"/>
    </w:p>
    <w:p w14:paraId="50E667BA" w14:textId="3F3ED5DA" w:rsidR="009658DB" w:rsidRPr="004465C1" w:rsidRDefault="00F2058B" w:rsidP="004465C1">
      <w:pPr>
        <w:pStyle w:val="NoSpacing"/>
        <w:numPr>
          <w:ilvl w:val="0"/>
          <w:numId w:val="26"/>
        </w:numPr>
        <w:ind w:left="993" w:hanging="426"/>
        <w:rPr>
          <w:u w:val="single"/>
        </w:rPr>
      </w:pPr>
      <w:r w:rsidRPr="004465C1">
        <w:rPr>
          <w:b/>
          <w:bCs/>
        </w:rPr>
        <w:t>Изменения и допълнения на чл. 27 и чл. 28 от Устава на Дружеството</w:t>
      </w:r>
    </w:p>
    <w:p w14:paraId="6FCB8C7C" w14:textId="77777777" w:rsidR="004465C1" w:rsidRDefault="004465C1" w:rsidP="004465C1">
      <w:pPr>
        <w:pStyle w:val="paragraph"/>
        <w:spacing w:before="0" w:beforeAutospacing="0" w:after="0" w:afterAutospacing="0"/>
        <w:ind w:left="567"/>
        <w:jc w:val="both"/>
        <w:textAlignment w:val="baseline"/>
        <w:rPr>
          <w:rFonts w:ascii="Tahoma" w:hAnsi="Tahoma" w:cs="Tahoma"/>
          <w:sz w:val="22"/>
          <w:szCs w:val="22"/>
          <w:u w:val="single"/>
        </w:rPr>
      </w:pPr>
    </w:p>
    <w:p w14:paraId="20FBA37C" w14:textId="03C9CD09" w:rsidR="008A6E07" w:rsidRPr="004465C1" w:rsidRDefault="008A6E07" w:rsidP="004465C1">
      <w:pPr>
        <w:pStyle w:val="paragraph"/>
        <w:spacing w:before="0" w:beforeAutospacing="0" w:after="0" w:afterAutospacing="0"/>
        <w:ind w:left="567"/>
        <w:jc w:val="both"/>
        <w:textAlignment w:val="baseline"/>
        <w:rPr>
          <w:rFonts w:ascii="Tahoma" w:hAnsi="Tahoma" w:cs="Tahoma"/>
          <w:sz w:val="22"/>
          <w:szCs w:val="22"/>
        </w:rPr>
      </w:pPr>
      <w:r w:rsidRPr="004465C1">
        <w:rPr>
          <w:rFonts w:ascii="Tahoma" w:hAnsi="Tahoma" w:cs="Tahoma"/>
          <w:sz w:val="22"/>
          <w:szCs w:val="22"/>
          <w:u w:val="single"/>
        </w:rPr>
        <w:t>Предложение за решение:</w:t>
      </w:r>
      <w:r w:rsidRPr="004465C1">
        <w:rPr>
          <w:rFonts w:ascii="Tahoma" w:hAnsi="Tahoma" w:cs="Tahoma"/>
          <w:b/>
          <w:bCs/>
          <w:sz w:val="22"/>
          <w:szCs w:val="22"/>
        </w:rPr>
        <w:t xml:space="preserve"> </w:t>
      </w:r>
      <w:r w:rsidR="1059D488" w:rsidRPr="004465C1">
        <w:rPr>
          <w:rFonts w:ascii="Tahoma" w:hAnsi="Tahoma" w:cs="Tahoma"/>
          <w:color w:val="000000" w:themeColor="text1"/>
          <w:sz w:val="22"/>
          <w:szCs w:val="22"/>
        </w:rPr>
        <w:t xml:space="preserve">Общото събрание на акционерите приема следните изменения в чл. 27 и чл. 28 от Устава на </w:t>
      </w:r>
      <w:r w:rsidR="1059D488" w:rsidRPr="004465C1">
        <w:rPr>
          <w:rFonts w:ascii="Tahoma" w:eastAsia="Tahoma" w:hAnsi="Tahoma" w:cs="Tahoma"/>
          <w:color w:val="000000"/>
          <w:sz w:val="22"/>
          <w:szCs w:val="22"/>
        </w:rPr>
        <w:t>Дружеството</w:t>
      </w:r>
      <w:r w:rsidR="1059D488" w:rsidRPr="004465C1">
        <w:rPr>
          <w:rFonts w:ascii="Tahoma" w:hAnsi="Tahoma" w:cs="Tahoma"/>
          <w:color w:val="000000" w:themeColor="text1"/>
          <w:sz w:val="22"/>
          <w:szCs w:val="22"/>
        </w:rPr>
        <w:t>:</w:t>
      </w:r>
    </w:p>
    <w:p w14:paraId="67844240" w14:textId="5E564B0B" w:rsidR="0A1F8E31" w:rsidRPr="004465C1" w:rsidRDefault="0A1F8E31" w:rsidP="0A1F8E31">
      <w:pPr>
        <w:pStyle w:val="NoSpacing"/>
        <w:ind w:left="993"/>
        <w:rPr>
          <w:b/>
          <w:bCs/>
        </w:rPr>
      </w:pPr>
    </w:p>
    <w:p w14:paraId="442C8282" w14:textId="73084357" w:rsidR="007866B1" w:rsidRPr="004465C1" w:rsidRDefault="007866B1" w:rsidP="009658DB">
      <w:pPr>
        <w:pStyle w:val="NoSpacing"/>
        <w:ind w:left="993"/>
        <w:rPr>
          <w:b/>
          <w:bCs/>
        </w:rPr>
      </w:pPr>
    </w:p>
    <w:p w14:paraId="2264EEB4" w14:textId="77777777" w:rsidR="00F2058B" w:rsidRPr="004465C1" w:rsidRDefault="00F2058B" w:rsidP="004465C1">
      <w:pPr>
        <w:pStyle w:val="NoSpacing"/>
        <w:ind w:left="567" w:firstLine="0"/>
        <w:rPr>
          <w:b/>
          <w:bCs/>
        </w:rPr>
      </w:pPr>
      <w:bookmarkStart w:id="9" w:name="_Hlk134716325"/>
      <w:r w:rsidRPr="004465C1">
        <w:rPr>
          <w:b/>
          <w:bCs/>
        </w:rPr>
        <w:t>§ 1.</w:t>
      </w:r>
      <w:r w:rsidRPr="004465C1">
        <w:rPr>
          <w:b/>
          <w:bCs/>
        </w:rPr>
        <w:tab/>
        <w:t xml:space="preserve">Чл. 27, ал. 3 се изменя, както следва: </w:t>
      </w:r>
    </w:p>
    <w:p w14:paraId="75283864" w14:textId="0C6AFDE1" w:rsidR="00F2058B" w:rsidRPr="004465C1" w:rsidRDefault="00F2058B" w:rsidP="004465C1">
      <w:pPr>
        <w:pStyle w:val="NoSpacing"/>
        <w:ind w:left="567" w:firstLine="0"/>
      </w:pPr>
      <w:r w:rsidRPr="004465C1">
        <w:t xml:space="preserve">“/3/ Надзорният съвет се състои от 5 (пет) члена, избрани от Общото събрание на Акционерите. Членовете на Надзорния съвет, техният мандат и възнаграждение се определя по решение на Общото събрание на акционерите. Всеки от членовете на Надзорния съвет може да бъде освободен с решение на Общото събрание на акционерите преди изтичане на мандата му/й. Новоизбраните членове на Надзорния съвет имат мандат, равен на остатъка от срока, за който са избрани останалите членове на Надзорния съвет.” </w:t>
      </w:r>
    </w:p>
    <w:p w14:paraId="230858F4" w14:textId="77777777" w:rsidR="00F2058B" w:rsidRPr="004465C1" w:rsidRDefault="00F2058B" w:rsidP="004465C1">
      <w:pPr>
        <w:pStyle w:val="NoSpacing"/>
        <w:ind w:left="567" w:firstLine="0"/>
        <w:rPr>
          <w:b/>
          <w:bCs/>
        </w:rPr>
      </w:pPr>
    </w:p>
    <w:p w14:paraId="12494F9A" w14:textId="77777777" w:rsidR="00F2058B" w:rsidRPr="004465C1" w:rsidRDefault="00F2058B" w:rsidP="004465C1">
      <w:pPr>
        <w:pStyle w:val="NoSpacing"/>
        <w:ind w:left="567" w:firstLine="0"/>
        <w:rPr>
          <w:b/>
          <w:bCs/>
        </w:rPr>
      </w:pPr>
      <w:r w:rsidRPr="004465C1">
        <w:rPr>
          <w:b/>
          <w:bCs/>
        </w:rPr>
        <w:t xml:space="preserve">§ 2. Чл. 28, ал. 1 се изменя, както следва: </w:t>
      </w:r>
    </w:p>
    <w:p w14:paraId="329C7201" w14:textId="77777777" w:rsidR="00F2058B" w:rsidRPr="004465C1" w:rsidRDefault="00F2058B" w:rsidP="004465C1">
      <w:pPr>
        <w:pStyle w:val="NoSpacing"/>
        <w:ind w:left="567" w:firstLine="0"/>
      </w:pPr>
      <w:r w:rsidRPr="004465C1">
        <w:t xml:space="preserve">“/1/ Надзорният съвет се събира на редовни заседания поне веднъж на 3 (три) месеца.“ </w:t>
      </w:r>
    </w:p>
    <w:p w14:paraId="36CE4CE8" w14:textId="77777777" w:rsidR="00F2058B" w:rsidRPr="004465C1" w:rsidRDefault="00F2058B" w:rsidP="004465C1">
      <w:pPr>
        <w:pStyle w:val="NoSpacing"/>
        <w:ind w:left="567" w:firstLine="0"/>
      </w:pPr>
    </w:p>
    <w:p w14:paraId="23693122" w14:textId="77777777" w:rsidR="00F2058B" w:rsidRPr="003A46CC" w:rsidRDefault="00F2058B" w:rsidP="004465C1">
      <w:pPr>
        <w:pStyle w:val="NoSpacing"/>
        <w:ind w:left="567" w:firstLine="0"/>
        <w:rPr>
          <w:b/>
          <w:bCs/>
        </w:rPr>
      </w:pPr>
      <w:r w:rsidRPr="003A46CC">
        <w:rPr>
          <w:b/>
          <w:bCs/>
        </w:rPr>
        <w:t xml:space="preserve">§ 3. Чл. 28, ал. 5 се изменя, както следва: </w:t>
      </w:r>
    </w:p>
    <w:p w14:paraId="30EC0FF6" w14:textId="1A7B6F56" w:rsidR="00F2058B" w:rsidRPr="004465C1" w:rsidRDefault="00F2058B" w:rsidP="004465C1">
      <w:pPr>
        <w:pStyle w:val="NoSpacing"/>
        <w:ind w:left="567" w:firstLine="0"/>
      </w:pPr>
      <w:r w:rsidRPr="004465C1">
        <w:t>„/5/ Надзорният съвет взема решения с обикновено мнозинство, освен ако в настоящия устав не е предвидено друго мнозинство.“</w:t>
      </w:r>
    </w:p>
    <w:p w14:paraId="3F59FDAF" w14:textId="77777777" w:rsidR="00F2058B" w:rsidRPr="004465C1" w:rsidRDefault="00F2058B" w:rsidP="004465C1">
      <w:pPr>
        <w:pStyle w:val="NoSpacing"/>
        <w:ind w:left="567" w:firstLine="0"/>
      </w:pPr>
    </w:p>
    <w:bookmarkEnd w:id="9"/>
    <w:p w14:paraId="33639100" w14:textId="77777777" w:rsidR="004465C1" w:rsidRDefault="004465C1" w:rsidP="004465C1">
      <w:pPr>
        <w:pStyle w:val="NoSpacing"/>
        <w:ind w:left="567" w:firstLine="0"/>
        <w:rPr>
          <w:b/>
          <w:bCs/>
        </w:rPr>
      </w:pPr>
      <w:r>
        <w:rPr>
          <w:b/>
          <w:bCs/>
        </w:rPr>
        <w:t>Начин на гласуване:</w:t>
      </w:r>
    </w:p>
    <w:p w14:paraId="0DBE7768" w14:textId="77777777" w:rsidR="004465C1" w:rsidRDefault="004465C1" w:rsidP="004465C1">
      <w:pPr>
        <w:pStyle w:val="NoSpacing"/>
        <w:ind w:left="567" w:firstLine="0"/>
      </w:pPr>
    </w:p>
    <w:p w14:paraId="5EF7926B" w14:textId="77777777" w:rsidR="004465C1" w:rsidRDefault="004465C1" w:rsidP="004465C1">
      <w:pPr>
        <w:pStyle w:val="NoSpacing"/>
        <w:ind w:left="567" w:firstLine="0"/>
      </w:pPr>
      <w:r>
        <w:t xml:space="preserve">……………………………… </w:t>
      </w:r>
    </w:p>
    <w:p w14:paraId="5AB8F134" w14:textId="77777777" w:rsidR="004465C1" w:rsidRDefault="004465C1" w:rsidP="004465C1">
      <w:pPr>
        <w:pStyle w:val="NoSpacing"/>
        <w:ind w:left="567" w:firstLine="0"/>
      </w:pPr>
      <w:r>
        <w:t>(„За”, „Против”, „Въздържал се”</w:t>
      </w:r>
    </w:p>
    <w:p w14:paraId="040A4C09" w14:textId="77777777" w:rsidR="004465C1" w:rsidRDefault="004465C1" w:rsidP="004465C1">
      <w:pPr>
        <w:pStyle w:val="NoSpacing"/>
        <w:ind w:left="567" w:firstLine="0"/>
      </w:pPr>
      <w:r>
        <w:t xml:space="preserve">„По преценка на пълномощника“) </w:t>
      </w:r>
    </w:p>
    <w:p w14:paraId="182101CD" w14:textId="77777777" w:rsidR="008A6E07" w:rsidRPr="004465C1" w:rsidRDefault="008A6E07" w:rsidP="008A6E07">
      <w:pPr>
        <w:pStyle w:val="NoSpacing"/>
      </w:pPr>
    </w:p>
    <w:p w14:paraId="7F12C200" w14:textId="5BC4C00F" w:rsidR="009658DB" w:rsidRPr="004465C1" w:rsidRDefault="00F2058B" w:rsidP="004465C1">
      <w:pPr>
        <w:pStyle w:val="NoSpacing"/>
        <w:numPr>
          <w:ilvl w:val="0"/>
          <w:numId w:val="26"/>
        </w:numPr>
        <w:ind w:left="993" w:hanging="426"/>
        <w:rPr>
          <w:u w:val="single"/>
        </w:rPr>
      </w:pPr>
      <w:r w:rsidRPr="004465C1">
        <w:rPr>
          <w:b/>
        </w:rPr>
        <w:t>Изменения и допълнения на чл. 29 от Устава на Дружеството</w:t>
      </w:r>
    </w:p>
    <w:p w14:paraId="3FDD5704" w14:textId="77777777" w:rsidR="00F2058B" w:rsidRPr="004465C1" w:rsidRDefault="00F2058B" w:rsidP="009658DB">
      <w:pPr>
        <w:pStyle w:val="NoSpacing"/>
        <w:ind w:left="993"/>
        <w:rPr>
          <w:u w:val="single"/>
        </w:rPr>
      </w:pPr>
    </w:p>
    <w:p w14:paraId="266E6D77" w14:textId="77777777" w:rsidR="00F2058B" w:rsidRPr="004465C1" w:rsidRDefault="008A6E07" w:rsidP="0067141A">
      <w:pPr>
        <w:pStyle w:val="NoSpacing"/>
        <w:ind w:left="567"/>
      </w:pPr>
      <w:r w:rsidRPr="004465C1">
        <w:rPr>
          <w:u w:val="single"/>
        </w:rPr>
        <w:t>Предложение за решение:</w:t>
      </w:r>
      <w:r w:rsidRPr="004465C1">
        <w:t xml:space="preserve"> </w:t>
      </w:r>
      <w:r w:rsidR="00F2058B" w:rsidRPr="004465C1">
        <w:t xml:space="preserve">Общото събрание на акционерите изменя и допълва чл. 29 от Устава на Дружеството, както следва: </w:t>
      </w:r>
    </w:p>
    <w:p w14:paraId="756A3EC7" w14:textId="77777777" w:rsidR="00F2058B" w:rsidRPr="004465C1" w:rsidRDefault="00F2058B" w:rsidP="0067141A">
      <w:pPr>
        <w:pStyle w:val="NoSpacing"/>
        <w:ind w:left="567"/>
      </w:pPr>
    </w:p>
    <w:p w14:paraId="07F73C40" w14:textId="0E83C72D" w:rsidR="00F2058B" w:rsidRPr="004465C1" w:rsidRDefault="00F2058B" w:rsidP="0067141A">
      <w:pPr>
        <w:pStyle w:val="NoSpacing"/>
        <w:ind w:left="567"/>
        <w:rPr>
          <w:b/>
          <w:bCs/>
        </w:rPr>
      </w:pPr>
      <w:r w:rsidRPr="004465C1">
        <w:rPr>
          <w:b/>
          <w:bCs/>
        </w:rPr>
        <w:t>§ 1.</w:t>
      </w:r>
      <w:r w:rsidR="0067141A">
        <w:rPr>
          <w:b/>
          <w:bCs/>
        </w:rPr>
        <w:t xml:space="preserve"> </w:t>
      </w:r>
      <w:r w:rsidRPr="004465C1">
        <w:rPr>
          <w:b/>
          <w:bCs/>
        </w:rPr>
        <w:t xml:space="preserve">Чл. 29, ал. 2 се изменя, както следва: </w:t>
      </w:r>
    </w:p>
    <w:p w14:paraId="32CF22B7" w14:textId="77777777" w:rsidR="00F2058B" w:rsidRPr="004465C1" w:rsidRDefault="00F2058B" w:rsidP="0067141A">
      <w:pPr>
        <w:pStyle w:val="NoSpacing"/>
        <w:ind w:left="567"/>
      </w:pPr>
    </w:p>
    <w:p w14:paraId="4F739A8D" w14:textId="77777777" w:rsidR="00F2058B" w:rsidRPr="004465C1" w:rsidRDefault="00F2058B" w:rsidP="0067141A">
      <w:pPr>
        <w:pStyle w:val="NoSpacing"/>
        <w:ind w:left="567"/>
      </w:pPr>
      <w:r w:rsidRPr="004465C1">
        <w:t xml:space="preserve">„/2/ Надзорният съвет приема следните решения с квалифицирано мнозинство от 4/5 (четири пети) от всички гласове:  </w:t>
      </w:r>
    </w:p>
    <w:p w14:paraId="20FCE56C" w14:textId="77777777" w:rsidR="00F2058B" w:rsidRPr="004465C1" w:rsidRDefault="00F2058B" w:rsidP="0067141A">
      <w:pPr>
        <w:pStyle w:val="NoSpacing"/>
        <w:ind w:left="567"/>
      </w:pPr>
    </w:p>
    <w:p w14:paraId="20FA1DAE" w14:textId="454BFC20" w:rsidR="00F2058B" w:rsidRPr="004465C1" w:rsidRDefault="00F2058B" w:rsidP="0067141A">
      <w:pPr>
        <w:pStyle w:val="NoSpacing"/>
        <w:numPr>
          <w:ilvl w:val="0"/>
          <w:numId w:val="27"/>
        </w:numPr>
      </w:pPr>
      <w:r w:rsidRPr="004465C1">
        <w:t xml:space="preserve">избиране и освобождава членовете на Управителния съвет и определяне на възнаграждението на членовете на Управителния съвет и Изпълнителните директори. </w:t>
      </w:r>
    </w:p>
    <w:p w14:paraId="681A683A" w14:textId="03587C4F" w:rsidR="00F2058B" w:rsidRPr="004465C1" w:rsidRDefault="00F2058B" w:rsidP="0067141A">
      <w:pPr>
        <w:pStyle w:val="NoSpacing"/>
        <w:numPr>
          <w:ilvl w:val="0"/>
          <w:numId w:val="27"/>
        </w:numPr>
      </w:pPr>
      <w:r w:rsidRPr="004465C1">
        <w:t xml:space="preserve">одобряване на консолидирания три годишен бизнес план и консолидирания годишен бюджет на Дружеството и на дъщерните му дружества, както и на съществени промени в тях в случай на намаляване на консолидираната EBITDA на Дружеството от годишния бюджет с повече от 20 % (двадесет процента) за последните две приключили календарни тримесечия. </w:t>
      </w:r>
    </w:p>
    <w:p w14:paraId="581D791F" w14:textId="77777777" w:rsidR="00F2058B" w:rsidRPr="004465C1" w:rsidRDefault="00F2058B" w:rsidP="0067141A">
      <w:pPr>
        <w:pStyle w:val="NoSpacing"/>
        <w:ind w:left="567"/>
      </w:pPr>
    </w:p>
    <w:p w14:paraId="7DBC845B" w14:textId="7BB56436" w:rsidR="00F2058B" w:rsidRPr="004465C1" w:rsidRDefault="00F2058B" w:rsidP="0067141A">
      <w:pPr>
        <w:pStyle w:val="NoSpacing"/>
        <w:ind w:left="567"/>
        <w:rPr>
          <w:b/>
          <w:bCs/>
        </w:rPr>
      </w:pPr>
      <w:r w:rsidRPr="004465C1">
        <w:rPr>
          <w:b/>
          <w:bCs/>
        </w:rPr>
        <w:t>§ 2.</w:t>
      </w:r>
      <w:r w:rsidR="0067141A">
        <w:rPr>
          <w:b/>
          <w:bCs/>
        </w:rPr>
        <w:t xml:space="preserve"> </w:t>
      </w:r>
      <w:r w:rsidRPr="004465C1">
        <w:rPr>
          <w:b/>
          <w:bCs/>
        </w:rPr>
        <w:t xml:space="preserve">Чл. 29, ал. 3 се изменя, както следва: </w:t>
      </w:r>
    </w:p>
    <w:p w14:paraId="442E9F0E" w14:textId="77777777" w:rsidR="00F2058B" w:rsidRPr="004465C1" w:rsidRDefault="00F2058B" w:rsidP="0067141A">
      <w:pPr>
        <w:pStyle w:val="NoSpacing"/>
        <w:ind w:left="567"/>
      </w:pPr>
    </w:p>
    <w:p w14:paraId="4B98A9A3" w14:textId="77777777" w:rsidR="00F2058B" w:rsidRPr="004465C1" w:rsidRDefault="00F2058B" w:rsidP="0067141A">
      <w:pPr>
        <w:pStyle w:val="NoSpacing"/>
        <w:ind w:left="567"/>
      </w:pPr>
      <w:r w:rsidRPr="004465C1">
        <w:t xml:space="preserve">„/3/ Надзорният съвет одобрява следните решения на Управителния съвет с квалифицирано мнозинство от 4/5 (четири пети) от всички гласове: </w:t>
      </w:r>
    </w:p>
    <w:p w14:paraId="26C286E4" w14:textId="7E00CDF0" w:rsidR="00F2058B" w:rsidRPr="004465C1" w:rsidRDefault="00F2058B" w:rsidP="0067141A">
      <w:pPr>
        <w:pStyle w:val="NoSpacing"/>
        <w:numPr>
          <w:ilvl w:val="0"/>
          <w:numId w:val="29"/>
        </w:numPr>
        <w:ind w:left="993" w:hanging="426"/>
      </w:pPr>
      <w:r w:rsidRPr="004465C1">
        <w:t xml:space="preserve">разпределение на функциите между членовете на Управителния съвет, и овластяването на член/ове на Управителния съвет да представляват Дружеството (изпълнителен директор/и); </w:t>
      </w:r>
    </w:p>
    <w:p w14:paraId="764937AB" w14:textId="56EBAC82" w:rsidR="00F2058B" w:rsidRPr="004465C1" w:rsidRDefault="00F2058B" w:rsidP="0067141A">
      <w:pPr>
        <w:pStyle w:val="NoSpacing"/>
        <w:numPr>
          <w:ilvl w:val="0"/>
          <w:numId w:val="29"/>
        </w:numPr>
        <w:ind w:left="993" w:hanging="426"/>
      </w:pPr>
      <w:r w:rsidRPr="004465C1">
        <w:t xml:space="preserve">откриване и закриване на клонове и представителства на Дружеството или негово дъщерно дружество в страната и чужбина; </w:t>
      </w:r>
    </w:p>
    <w:p w14:paraId="28634336" w14:textId="2A45ED17" w:rsidR="00F2058B" w:rsidRPr="004465C1" w:rsidRDefault="00F2058B" w:rsidP="0067141A">
      <w:pPr>
        <w:pStyle w:val="NoSpacing"/>
        <w:numPr>
          <w:ilvl w:val="0"/>
          <w:numId w:val="29"/>
        </w:numPr>
        <w:ind w:left="993" w:hanging="426"/>
      </w:pPr>
      <w:r w:rsidRPr="004465C1">
        <w:t xml:space="preserve">придобиване, прекратяване или друго разпореждане на Дружеството или негово дъщерно дружество с акции, други ценни книжа, дялове или дялово участие в търговски дружества в страната и чужбина, както и в юридически лица с нестопанска цел; </w:t>
      </w:r>
    </w:p>
    <w:p w14:paraId="0606A349" w14:textId="57A55A7B" w:rsidR="00F2058B" w:rsidRPr="004465C1" w:rsidRDefault="00F2058B" w:rsidP="0067141A">
      <w:pPr>
        <w:pStyle w:val="NoSpacing"/>
        <w:numPr>
          <w:ilvl w:val="0"/>
          <w:numId w:val="29"/>
        </w:numPr>
        <w:ind w:left="993" w:hanging="426"/>
      </w:pPr>
      <w:r w:rsidRPr="004465C1">
        <w:t xml:space="preserve">за извършване на сделките по чл. 236 от Търговския закон; </w:t>
      </w:r>
    </w:p>
    <w:p w14:paraId="3656F0F9" w14:textId="7D8CF353" w:rsidR="00F2058B" w:rsidRPr="004465C1" w:rsidRDefault="00F2058B" w:rsidP="0067141A">
      <w:pPr>
        <w:pStyle w:val="NoSpacing"/>
        <w:numPr>
          <w:ilvl w:val="0"/>
          <w:numId w:val="29"/>
        </w:numPr>
        <w:ind w:left="993" w:hanging="426"/>
      </w:pPr>
      <w:r w:rsidRPr="004465C1">
        <w:t xml:space="preserve">съществена промяна в търговската дейност на Дружеството или негови дъщерни дружества; </w:t>
      </w:r>
    </w:p>
    <w:p w14:paraId="551D2884" w14:textId="235FC4C5" w:rsidR="00F2058B" w:rsidRPr="004465C1" w:rsidRDefault="00F2058B" w:rsidP="0067141A">
      <w:pPr>
        <w:pStyle w:val="NoSpacing"/>
        <w:numPr>
          <w:ilvl w:val="0"/>
          <w:numId w:val="29"/>
        </w:numPr>
        <w:ind w:left="993" w:hanging="426"/>
      </w:pPr>
      <w:r w:rsidRPr="004465C1">
        <w:t xml:space="preserve">предоставяне или получаване на заеми от Дружеството или от негово дъщерно дружество към/от трети страни  (с изключение на заеми между Дружеството и негово дъщерно дружество), които надхвърлят 15% от консолидираните общи активи на Дружеството към края на последното приключено календарно тримесечие; </w:t>
      </w:r>
    </w:p>
    <w:p w14:paraId="03C4DAFA" w14:textId="2C0C78BC" w:rsidR="00F2058B" w:rsidRPr="004465C1" w:rsidRDefault="00F2058B" w:rsidP="0067141A">
      <w:pPr>
        <w:pStyle w:val="NoSpacing"/>
        <w:numPr>
          <w:ilvl w:val="0"/>
          <w:numId w:val="29"/>
        </w:numPr>
        <w:ind w:left="993" w:hanging="426"/>
      </w:pPr>
      <w:r w:rsidRPr="004465C1">
        <w:t xml:space="preserve">сключване на договори за конвертируеми заеми, споразумения за бъдещ капитал (simple agreement for future equity), облигации или други инвестиционни инструменти от Дружеството или негово дъщерно дружество или изменение на съществени условия по тях; </w:t>
      </w:r>
    </w:p>
    <w:p w14:paraId="60593268" w14:textId="75807C7D" w:rsidR="00F2058B" w:rsidRPr="004465C1" w:rsidRDefault="00F2058B" w:rsidP="0067141A">
      <w:pPr>
        <w:pStyle w:val="NoSpacing"/>
        <w:numPr>
          <w:ilvl w:val="0"/>
          <w:numId w:val="29"/>
        </w:numPr>
        <w:ind w:left="993" w:hanging="426"/>
      </w:pPr>
      <w:r w:rsidRPr="004465C1">
        <w:t xml:space="preserve">всяко предложение за съществено изменение на Устава; </w:t>
      </w:r>
    </w:p>
    <w:p w14:paraId="7E8B7066" w14:textId="5D34D074" w:rsidR="00F2058B" w:rsidRPr="004465C1" w:rsidRDefault="00F2058B" w:rsidP="0067141A">
      <w:pPr>
        <w:pStyle w:val="NoSpacing"/>
        <w:numPr>
          <w:ilvl w:val="0"/>
          <w:numId w:val="29"/>
        </w:numPr>
        <w:ind w:left="993" w:hanging="426"/>
      </w:pPr>
      <w:r w:rsidRPr="004465C1">
        <w:t xml:space="preserve">предложение до Общото събрание за приемане на решение по всеки от горните въпроси.“ </w:t>
      </w:r>
    </w:p>
    <w:p w14:paraId="4663FC2E" w14:textId="77777777" w:rsidR="00F2058B" w:rsidRPr="004465C1" w:rsidRDefault="00F2058B" w:rsidP="0067141A">
      <w:pPr>
        <w:pStyle w:val="NoSpacing"/>
        <w:ind w:left="567"/>
      </w:pPr>
    </w:p>
    <w:p w14:paraId="04CE45C2" w14:textId="77777777" w:rsidR="00F2058B" w:rsidRPr="004465C1" w:rsidRDefault="00F2058B" w:rsidP="0067141A">
      <w:pPr>
        <w:pStyle w:val="NoSpacing"/>
        <w:ind w:left="567"/>
        <w:rPr>
          <w:b/>
          <w:bCs/>
        </w:rPr>
      </w:pPr>
      <w:r w:rsidRPr="004465C1">
        <w:rPr>
          <w:b/>
          <w:bCs/>
        </w:rPr>
        <w:t>§ 3.</w:t>
      </w:r>
      <w:r w:rsidRPr="004465C1">
        <w:rPr>
          <w:b/>
          <w:bCs/>
        </w:rPr>
        <w:tab/>
        <w:t xml:space="preserve">Създава се нова ал. 4 на чл. 29 със следния текст: </w:t>
      </w:r>
    </w:p>
    <w:p w14:paraId="7856DD2B" w14:textId="77777777" w:rsidR="00F2058B" w:rsidRPr="004465C1" w:rsidRDefault="00F2058B" w:rsidP="0067141A">
      <w:pPr>
        <w:pStyle w:val="NoSpacing"/>
        <w:ind w:left="567"/>
        <w:rPr>
          <w:b/>
          <w:bCs/>
        </w:rPr>
      </w:pPr>
    </w:p>
    <w:p w14:paraId="376FB594" w14:textId="77777777" w:rsidR="00F2058B" w:rsidRPr="004465C1" w:rsidRDefault="00F2058B" w:rsidP="0067141A">
      <w:pPr>
        <w:pStyle w:val="NoSpacing"/>
        <w:ind w:left="567"/>
      </w:pPr>
      <w:r w:rsidRPr="004465C1">
        <w:t xml:space="preserve">„/4/ Надзорният съвет одобрява с квалифицирано мнозинство от 4/5 (четири пети) от всички гласове сключването на следните сделки, освен когато по закон за същите е необходимо овластяване от Общото събрание:  </w:t>
      </w:r>
    </w:p>
    <w:p w14:paraId="34AAEF11" w14:textId="1C7944B5" w:rsidR="00F2058B" w:rsidRPr="004465C1" w:rsidRDefault="00F2058B" w:rsidP="00255D79">
      <w:pPr>
        <w:pStyle w:val="NoSpacing"/>
        <w:numPr>
          <w:ilvl w:val="0"/>
          <w:numId w:val="31"/>
        </w:numPr>
        <w:ind w:left="993" w:hanging="436"/>
      </w:pPr>
      <w:r w:rsidRPr="004465C1">
        <w:t xml:space="preserve">сключване или промяна на споразумения за една или повече транзакции на обща стойност надвишаваща един милион евро на година между Дружеството или негово дъщерно дружество и: (i) акционер, притежаващ пряко или косвено повече от 25% (двадесет и пет процента) от капитала на Дружеството (ii) дружество, в което акционер по т. (i) притежава повече от 50% от капитала, с изключение на дъщерни дружества на Дружеството и консорциуми, в които те участват; </w:t>
      </w:r>
    </w:p>
    <w:p w14:paraId="15E82656" w14:textId="381CF685" w:rsidR="00F2058B" w:rsidRPr="004465C1" w:rsidRDefault="00F2058B" w:rsidP="00255D79">
      <w:pPr>
        <w:pStyle w:val="NoSpacing"/>
        <w:numPr>
          <w:ilvl w:val="0"/>
          <w:numId w:val="31"/>
        </w:numPr>
        <w:ind w:left="993" w:hanging="436"/>
      </w:pPr>
      <w:r w:rsidRPr="004465C1">
        <w:t xml:space="preserve">сключване от Дружеството или негово дъщерно дружество на разходна сделка или поредица от свързани разходни сделки, кумулативно надвишаващи 15% (петнадесет процента) от стойността на разходите в одобрения и съгласуван консолидиран бюджет, но не по-малко от един милион евро; </w:t>
      </w:r>
    </w:p>
    <w:p w14:paraId="06136A44" w14:textId="77777777" w:rsidR="00F2058B" w:rsidRPr="004465C1" w:rsidRDefault="00F2058B" w:rsidP="00255D79">
      <w:pPr>
        <w:pStyle w:val="NoSpacing"/>
        <w:ind w:left="993" w:hanging="436"/>
      </w:pPr>
    </w:p>
    <w:p w14:paraId="31E06EF2" w14:textId="4A2A2AF3" w:rsidR="00F2058B" w:rsidRPr="004465C1" w:rsidRDefault="00F2058B" w:rsidP="00255D79">
      <w:pPr>
        <w:pStyle w:val="NoSpacing"/>
        <w:numPr>
          <w:ilvl w:val="0"/>
          <w:numId w:val="31"/>
        </w:numPr>
        <w:ind w:left="993" w:hanging="436"/>
      </w:pPr>
      <w:r w:rsidRPr="004465C1">
        <w:t xml:space="preserve">сключване от Дружеството или негово дъщерно дружество на приходна сделка на стойност надхвърляща 5 (пет) милиона евро за период от 12 месеца от последната транзакция; </w:t>
      </w:r>
    </w:p>
    <w:p w14:paraId="0A0D1541" w14:textId="77777777" w:rsidR="00F2058B" w:rsidRPr="004465C1" w:rsidRDefault="00F2058B" w:rsidP="00255D79">
      <w:pPr>
        <w:pStyle w:val="NoSpacing"/>
        <w:ind w:left="993" w:hanging="436"/>
      </w:pPr>
    </w:p>
    <w:p w14:paraId="32F52233" w14:textId="4EBE95ED" w:rsidR="00F2058B" w:rsidRPr="004465C1" w:rsidRDefault="00F2058B" w:rsidP="00255D79">
      <w:pPr>
        <w:pStyle w:val="NoSpacing"/>
        <w:numPr>
          <w:ilvl w:val="0"/>
          <w:numId w:val="31"/>
        </w:numPr>
        <w:ind w:left="993" w:hanging="436"/>
      </w:pPr>
      <w:r w:rsidRPr="004465C1">
        <w:t xml:space="preserve">учредяване на право на задържане, залог или друга тежест върху активи на Дружеството или негово дъщерно дружество (акции, движими и недвижими активи) за обезпечаване на задължения на трети лица (различни от дъщерни дружества на Дружеството), които не са свързани с дейността на Дружеството; </w:t>
      </w:r>
    </w:p>
    <w:p w14:paraId="012DD23A" w14:textId="77777777" w:rsidR="00F2058B" w:rsidRPr="004465C1" w:rsidRDefault="00F2058B" w:rsidP="00255D79">
      <w:pPr>
        <w:pStyle w:val="NoSpacing"/>
        <w:ind w:left="993" w:hanging="436"/>
      </w:pPr>
    </w:p>
    <w:p w14:paraId="55E6AA6D" w14:textId="008A8349" w:rsidR="00F2058B" w:rsidRPr="004465C1" w:rsidRDefault="00F2058B" w:rsidP="00255D79">
      <w:pPr>
        <w:pStyle w:val="NoSpacing"/>
        <w:numPr>
          <w:ilvl w:val="0"/>
          <w:numId w:val="31"/>
        </w:numPr>
        <w:ind w:left="993" w:hanging="436"/>
      </w:pPr>
      <w:r w:rsidRPr="004465C1">
        <w:t xml:space="preserve">разпореждане (прехвърляне или предоставяне като обезпечение) с активи (дялове в дъщерни дружества, дълготрайни активи) на Дружеството или негово дъщерно дружество в размер над 5% от консолидираните общи активи на Дружеството към края на последното приключено календарно тримесечие“. </w:t>
      </w:r>
    </w:p>
    <w:p w14:paraId="0D24E9A6" w14:textId="77777777" w:rsidR="00F2058B" w:rsidRPr="004465C1" w:rsidRDefault="00F2058B" w:rsidP="0067141A">
      <w:pPr>
        <w:pStyle w:val="NoSpacing"/>
        <w:ind w:left="567"/>
      </w:pPr>
    </w:p>
    <w:p w14:paraId="5C244046" w14:textId="77777777" w:rsidR="00F2058B" w:rsidRPr="004465C1" w:rsidRDefault="00F2058B" w:rsidP="0067141A">
      <w:pPr>
        <w:pStyle w:val="NoSpacing"/>
        <w:ind w:left="567"/>
        <w:rPr>
          <w:b/>
          <w:bCs/>
        </w:rPr>
      </w:pPr>
      <w:r w:rsidRPr="004465C1">
        <w:rPr>
          <w:b/>
          <w:bCs/>
        </w:rPr>
        <w:t>§ 4.</w:t>
      </w:r>
      <w:r w:rsidRPr="004465C1">
        <w:rPr>
          <w:b/>
          <w:bCs/>
        </w:rPr>
        <w:tab/>
        <w:t xml:space="preserve">Създава се нова ал. 5 на чл. 29 (предишна т. 5 на ал. 4 от чл. 29) със следния текст: </w:t>
      </w:r>
    </w:p>
    <w:p w14:paraId="75C29564" w14:textId="77777777" w:rsidR="00F2058B" w:rsidRPr="004465C1" w:rsidRDefault="00F2058B" w:rsidP="0067141A">
      <w:pPr>
        <w:pStyle w:val="NoSpacing"/>
        <w:ind w:left="567"/>
        <w:rPr>
          <w:b/>
          <w:bCs/>
        </w:rPr>
      </w:pPr>
    </w:p>
    <w:p w14:paraId="44EA26F9" w14:textId="77777777" w:rsidR="00F2058B" w:rsidRPr="004465C1" w:rsidRDefault="00F2058B" w:rsidP="0067141A">
      <w:pPr>
        <w:pStyle w:val="NoSpacing"/>
        <w:ind w:left="567"/>
      </w:pPr>
      <w:r w:rsidRPr="004465C1">
        <w:t xml:space="preserve">„/5/ Надзорният съвет одобрява Правилата за работа на Управителния съвет и всякакви предложени изменения или допълнения към тях.“ </w:t>
      </w:r>
    </w:p>
    <w:p w14:paraId="65E5EBDB" w14:textId="77777777" w:rsidR="00F2058B" w:rsidRPr="004465C1" w:rsidRDefault="00F2058B" w:rsidP="0067141A">
      <w:pPr>
        <w:pStyle w:val="NoSpacing"/>
        <w:ind w:left="567"/>
      </w:pPr>
    </w:p>
    <w:p w14:paraId="409622C0" w14:textId="77777777" w:rsidR="00F2058B" w:rsidRPr="004465C1" w:rsidRDefault="00F2058B" w:rsidP="0067141A">
      <w:pPr>
        <w:pStyle w:val="NoSpacing"/>
        <w:ind w:left="567"/>
        <w:rPr>
          <w:b/>
          <w:bCs/>
        </w:rPr>
      </w:pPr>
      <w:r w:rsidRPr="004465C1">
        <w:rPr>
          <w:b/>
          <w:bCs/>
        </w:rPr>
        <w:t>§ 5.</w:t>
      </w:r>
      <w:r w:rsidRPr="004465C1">
        <w:rPr>
          <w:b/>
          <w:bCs/>
        </w:rPr>
        <w:tab/>
        <w:t xml:space="preserve">Създава се нова ал. 6 на чл. 29 (предишна ал. 5 на чл. 29) със следния текст: </w:t>
      </w:r>
    </w:p>
    <w:p w14:paraId="5ABFF2B2" w14:textId="77777777" w:rsidR="00F2058B" w:rsidRPr="004465C1" w:rsidRDefault="00F2058B" w:rsidP="0067141A">
      <w:pPr>
        <w:pStyle w:val="NoSpacing"/>
        <w:ind w:left="567"/>
      </w:pPr>
    </w:p>
    <w:p w14:paraId="1B542BF1" w14:textId="10CE736E" w:rsidR="008A6E07" w:rsidRPr="004465C1" w:rsidRDefault="00F2058B" w:rsidP="0067141A">
      <w:pPr>
        <w:pStyle w:val="NoSpacing"/>
        <w:ind w:left="567"/>
        <w:rPr>
          <w:b/>
          <w:bCs/>
        </w:rPr>
      </w:pPr>
      <w:r w:rsidRPr="004465C1">
        <w:t>„/6/ Надзорният съвет има право да иска по всяко време от Управителния съвет да представя информация, отчети или проекто-решения по всички въпроси, които засягат Дружеството. Надзорният съвет установява в Правилата за работа на Управителния и/или Надзорния съвет или в отделно решение информацията и данните, които следва да се подават периодично на Надзорния съвет. Надзорният съвет има право да проверява всички документи, книги и доклади, касаещи дейността на Дружеството и да изисква писмени и устни сведения по всички въпроси от всички членове на Управителния съвет и от всички служители в Дружеството.“</w:t>
      </w:r>
    </w:p>
    <w:p w14:paraId="6D0B5B84" w14:textId="77777777" w:rsidR="008A6E07" w:rsidRPr="004465C1" w:rsidRDefault="008A6E07" w:rsidP="009658DB">
      <w:pPr>
        <w:pStyle w:val="NoSpacing"/>
        <w:ind w:left="993"/>
        <w:rPr>
          <w:b/>
          <w:bCs/>
        </w:rPr>
      </w:pPr>
    </w:p>
    <w:p w14:paraId="792D9F5B" w14:textId="77777777" w:rsidR="00260CA7" w:rsidRDefault="00260CA7" w:rsidP="00260CA7">
      <w:pPr>
        <w:pStyle w:val="NoSpacing"/>
        <w:ind w:left="567" w:firstLine="0"/>
        <w:rPr>
          <w:b/>
          <w:bCs/>
        </w:rPr>
      </w:pPr>
      <w:bookmarkStart w:id="10" w:name="_Hlk134716380"/>
      <w:r>
        <w:rPr>
          <w:b/>
          <w:bCs/>
        </w:rPr>
        <w:t>Начин на гласуване:</w:t>
      </w:r>
    </w:p>
    <w:p w14:paraId="664766DC" w14:textId="77777777" w:rsidR="00260CA7" w:rsidRDefault="00260CA7" w:rsidP="00260CA7">
      <w:pPr>
        <w:pStyle w:val="NoSpacing"/>
        <w:ind w:left="567" w:firstLine="0"/>
      </w:pPr>
    </w:p>
    <w:p w14:paraId="5C41E90D" w14:textId="77777777" w:rsidR="00260CA7" w:rsidRDefault="00260CA7" w:rsidP="00260CA7">
      <w:pPr>
        <w:pStyle w:val="NoSpacing"/>
        <w:ind w:left="567" w:firstLine="0"/>
      </w:pPr>
      <w:r>
        <w:t xml:space="preserve">……………………………… </w:t>
      </w:r>
    </w:p>
    <w:p w14:paraId="67967D79" w14:textId="77777777" w:rsidR="00260CA7" w:rsidRDefault="00260CA7" w:rsidP="00260CA7">
      <w:pPr>
        <w:pStyle w:val="NoSpacing"/>
        <w:ind w:left="567" w:firstLine="0"/>
      </w:pPr>
      <w:r>
        <w:t>(„За”, „Против”, „Въздържал се”</w:t>
      </w:r>
    </w:p>
    <w:p w14:paraId="13587E6D" w14:textId="77777777" w:rsidR="00260CA7" w:rsidRDefault="00260CA7" w:rsidP="00260CA7">
      <w:pPr>
        <w:pStyle w:val="NoSpacing"/>
        <w:ind w:left="567" w:firstLine="0"/>
      </w:pPr>
      <w:r>
        <w:t xml:space="preserve">„По преценка на пълномощника“) </w:t>
      </w:r>
    </w:p>
    <w:p w14:paraId="2E11D9BC" w14:textId="77777777" w:rsidR="007172BD" w:rsidRPr="004465C1" w:rsidRDefault="007172BD" w:rsidP="009658DB">
      <w:pPr>
        <w:pStyle w:val="NoSpacing"/>
        <w:ind w:left="993"/>
      </w:pPr>
    </w:p>
    <w:bookmarkEnd w:id="10"/>
    <w:p w14:paraId="3761C8A3" w14:textId="0AF76184" w:rsidR="007172BD" w:rsidRPr="004465C1" w:rsidRDefault="007172BD" w:rsidP="004465C1">
      <w:pPr>
        <w:pStyle w:val="NoSpacing"/>
        <w:numPr>
          <w:ilvl w:val="0"/>
          <w:numId w:val="26"/>
        </w:numPr>
        <w:ind w:left="993" w:hanging="426"/>
      </w:pPr>
      <w:r w:rsidRPr="004465C1">
        <w:rPr>
          <w:b/>
          <w:bCs/>
        </w:rPr>
        <w:t>Изменения</w:t>
      </w:r>
      <w:r w:rsidRPr="004465C1">
        <w:rPr>
          <w:b/>
        </w:rPr>
        <w:t xml:space="preserve"> и допълнения на чл. 32, ал. 5 от Устава на Дружеството.</w:t>
      </w:r>
    </w:p>
    <w:p w14:paraId="665781E1" w14:textId="77777777" w:rsidR="007172BD" w:rsidRPr="004465C1" w:rsidRDefault="007172BD" w:rsidP="007172BD">
      <w:pPr>
        <w:pStyle w:val="NoSpacing"/>
        <w:ind w:left="1353" w:firstLine="0"/>
      </w:pPr>
    </w:p>
    <w:p w14:paraId="214AF4C4" w14:textId="6706E5AF" w:rsidR="007172BD" w:rsidRPr="004465C1" w:rsidRDefault="008A6E07" w:rsidP="00260CA7">
      <w:pPr>
        <w:pStyle w:val="NoSpacing"/>
        <w:ind w:left="567"/>
      </w:pPr>
      <w:r w:rsidRPr="004465C1">
        <w:rPr>
          <w:u w:val="single"/>
        </w:rPr>
        <w:t>Предложение за решение</w:t>
      </w:r>
      <w:r w:rsidRPr="004465C1">
        <w:t xml:space="preserve">: </w:t>
      </w:r>
      <w:bookmarkEnd w:id="8"/>
      <w:r w:rsidR="007172BD" w:rsidRPr="004465C1">
        <w:t xml:space="preserve">Общото събрание на акционерите изменя и допълва чл. 32, ал. 5 от Устава на Дружеството както следва: </w:t>
      </w:r>
    </w:p>
    <w:p w14:paraId="539CC404" w14:textId="77777777" w:rsidR="007172BD" w:rsidRPr="004465C1" w:rsidRDefault="007172BD" w:rsidP="00260CA7">
      <w:pPr>
        <w:pStyle w:val="NoSpacing"/>
        <w:ind w:left="567"/>
      </w:pPr>
    </w:p>
    <w:p w14:paraId="1B30199F" w14:textId="4018ABDD" w:rsidR="008A6E07" w:rsidRPr="004465C1" w:rsidRDefault="007172BD" w:rsidP="00260CA7">
      <w:pPr>
        <w:pStyle w:val="NoSpacing"/>
        <w:ind w:left="567"/>
      </w:pPr>
      <w:r w:rsidRPr="004465C1">
        <w:t>„/5/ Управителният съвет уведомява Надзорния съвет за всяка транзакция с индивидуален размер над 100 (сто хиляди) евро сключена между Дружеството или негово дъщерно дружество и: (i) акционер, притежаващ пряко или косвено повече от 25% (двадесет и пет процента) от капитала на Дружеството (ii) дружество, в което акционер по т. (i) притежава повече от 50% от капитала, с изключение на дъщерни дружества на Дружеството и консорциуми, в които те участват.“</w:t>
      </w:r>
    </w:p>
    <w:p w14:paraId="1D89DBA2" w14:textId="77777777" w:rsidR="007172BD" w:rsidRPr="004465C1" w:rsidRDefault="007172BD" w:rsidP="00260CA7">
      <w:pPr>
        <w:pStyle w:val="NoSpacing"/>
        <w:ind w:left="567"/>
        <w:rPr>
          <w:b/>
          <w:bCs/>
        </w:rPr>
      </w:pPr>
    </w:p>
    <w:p w14:paraId="6662D03D" w14:textId="2D022F78" w:rsidR="008A6E07" w:rsidRPr="004465C1" w:rsidRDefault="008A6E07" w:rsidP="00260CA7">
      <w:pPr>
        <w:pStyle w:val="NoSpacing"/>
        <w:ind w:left="567"/>
        <w:rPr>
          <w:b/>
          <w:bCs/>
        </w:rPr>
      </w:pPr>
      <w:r w:rsidRPr="004465C1">
        <w:rPr>
          <w:b/>
          <w:bCs/>
        </w:rPr>
        <w:t>Начин на гласуване:</w:t>
      </w:r>
    </w:p>
    <w:p w14:paraId="77DB9916" w14:textId="77777777" w:rsidR="008A6E07" w:rsidRPr="004465C1" w:rsidRDefault="008A6E07" w:rsidP="00260CA7">
      <w:pPr>
        <w:pStyle w:val="NoSpacing"/>
        <w:ind w:left="567"/>
      </w:pPr>
    </w:p>
    <w:p w14:paraId="3E8CD488" w14:textId="77777777" w:rsidR="008A6E07" w:rsidRPr="004465C1" w:rsidRDefault="008A6E07" w:rsidP="00260CA7">
      <w:pPr>
        <w:pStyle w:val="NoSpacing"/>
        <w:ind w:left="567"/>
      </w:pPr>
      <w:r w:rsidRPr="004465C1">
        <w:t xml:space="preserve">……………………………… </w:t>
      </w:r>
    </w:p>
    <w:p w14:paraId="3BC242D8" w14:textId="77777777" w:rsidR="008A6E07" w:rsidRPr="004465C1" w:rsidRDefault="008A6E07" w:rsidP="00260CA7">
      <w:pPr>
        <w:pStyle w:val="NoSpacing"/>
        <w:ind w:left="567"/>
      </w:pPr>
      <w:r w:rsidRPr="004465C1">
        <w:t>(„За”, „Против”, „Въздържал се”</w:t>
      </w:r>
    </w:p>
    <w:p w14:paraId="268B1F5A" w14:textId="3F36D89C" w:rsidR="008A6E07" w:rsidRPr="004465C1" w:rsidRDefault="238EF4EC" w:rsidP="00260CA7">
      <w:pPr>
        <w:pStyle w:val="NoSpacing"/>
        <w:ind w:left="567"/>
      </w:pPr>
      <w:r w:rsidRPr="004465C1">
        <w:t>„П</w:t>
      </w:r>
      <w:r w:rsidR="199DF02F" w:rsidRPr="004465C1">
        <w:t>о преценка на пълномощника</w:t>
      </w:r>
      <w:r w:rsidRPr="004465C1">
        <w:t>“)</w:t>
      </w:r>
    </w:p>
    <w:p w14:paraId="423E9317" w14:textId="77777777" w:rsidR="008A6E07" w:rsidRPr="004465C1" w:rsidRDefault="008A6E07" w:rsidP="008A6E07">
      <w:pPr>
        <w:pStyle w:val="NoSpacing"/>
      </w:pPr>
    </w:p>
    <w:p w14:paraId="4243DAC7" w14:textId="6E447E0B" w:rsidR="007172BD" w:rsidRPr="004465C1" w:rsidRDefault="007172BD" w:rsidP="004465C1">
      <w:pPr>
        <w:pStyle w:val="NoSpacing"/>
        <w:numPr>
          <w:ilvl w:val="0"/>
          <w:numId w:val="26"/>
        </w:numPr>
        <w:ind w:left="993" w:hanging="426"/>
        <w:rPr>
          <w:b/>
          <w:bCs/>
        </w:rPr>
      </w:pPr>
      <w:r w:rsidRPr="004465C1">
        <w:rPr>
          <w:b/>
          <w:bCs/>
        </w:rPr>
        <w:t>Изменения и допълнения на чл. 45 от Устава на Дружеството.</w:t>
      </w:r>
    </w:p>
    <w:p w14:paraId="34D80934" w14:textId="77777777" w:rsidR="007172BD" w:rsidRPr="004465C1" w:rsidRDefault="007172BD" w:rsidP="004465C1">
      <w:pPr>
        <w:pStyle w:val="NoSpacing"/>
        <w:ind w:left="993" w:firstLine="0"/>
        <w:rPr>
          <w:rStyle w:val="normaltextrun"/>
          <w:u w:val="single"/>
        </w:rPr>
      </w:pPr>
    </w:p>
    <w:p w14:paraId="402CE15B" w14:textId="52B2EA6C" w:rsidR="007172BD" w:rsidRPr="004465C1" w:rsidRDefault="007172BD" w:rsidP="00003C13">
      <w:pPr>
        <w:pStyle w:val="paragraph"/>
        <w:spacing w:before="0" w:beforeAutospacing="0" w:after="0" w:afterAutospacing="0"/>
        <w:ind w:left="567"/>
        <w:jc w:val="both"/>
        <w:textAlignment w:val="baseline"/>
        <w:rPr>
          <w:rFonts w:ascii="Tahoma" w:hAnsi="Tahoma" w:cs="Tahoma"/>
          <w:sz w:val="22"/>
          <w:szCs w:val="22"/>
        </w:rPr>
      </w:pPr>
      <w:r w:rsidRPr="004465C1">
        <w:rPr>
          <w:rStyle w:val="normaltextrun"/>
          <w:rFonts w:ascii="Tahoma" w:hAnsi="Tahoma" w:cs="Tahoma"/>
          <w:sz w:val="22"/>
          <w:szCs w:val="22"/>
          <w:u w:val="single"/>
        </w:rPr>
        <w:t xml:space="preserve"> Предложение за решение:</w:t>
      </w:r>
      <w:r w:rsidRPr="004465C1">
        <w:rPr>
          <w:rStyle w:val="normaltextrun"/>
          <w:rFonts w:ascii="Tahoma" w:hAnsi="Tahoma" w:cs="Tahoma"/>
          <w:sz w:val="22"/>
          <w:szCs w:val="22"/>
        </w:rPr>
        <w:t xml:space="preserve"> Общото събрание на акционерите приема нова т. 6 на чл. 45 със следния текст:</w:t>
      </w:r>
      <w:r w:rsidRPr="004465C1">
        <w:rPr>
          <w:rStyle w:val="eop"/>
          <w:rFonts w:ascii="Tahoma" w:hAnsi="Tahoma" w:cs="Tahoma"/>
          <w:sz w:val="22"/>
          <w:szCs w:val="22"/>
        </w:rPr>
        <w:t> </w:t>
      </w:r>
    </w:p>
    <w:p w14:paraId="14CE2A77" w14:textId="77777777" w:rsidR="007172BD" w:rsidRPr="004465C1" w:rsidRDefault="007172BD" w:rsidP="00003C13">
      <w:pPr>
        <w:pStyle w:val="paragraph"/>
        <w:spacing w:before="0" w:beforeAutospacing="0" w:after="0" w:afterAutospacing="0"/>
        <w:ind w:left="567"/>
        <w:jc w:val="both"/>
        <w:textAlignment w:val="baseline"/>
        <w:rPr>
          <w:rFonts w:ascii="Tahoma" w:hAnsi="Tahoma" w:cs="Tahoma"/>
          <w:sz w:val="22"/>
          <w:szCs w:val="22"/>
        </w:rPr>
      </w:pPr>
      <w:r w:rsidRPr="004465C1">
        <w:rPr>
          <w:rStyle w:val="normaltextrun"/>
          <w:rFonts w:ascii="Tahoma" w:hAnsi="Tahoma" w:cs="Tahoma"/>
          <w:sz w:val="22"/>
          <w:szCs w:val="22"/>
        </w:rPr>
        <w:t>„6. „Дъщерно дружество“ е дружество, в което Дружеството притежава пряко или чрез друго дружество повече от 50% от капитала му или упражнява контрол по смисъла на ЗППЦК.“</w:t>
      </w:r>
      <w:r w:rsidRPr="004465C1">
        <w:rPr>
          <w:rStyle w:val="eop"/>
          <w:rFonts w:ascii="Tahoma" w:hAnsi="Tahoma" w:cs="Tahoma"/>
          <w:sz w:val="22"/>
          <w:szCs w:val="22"/>
        </w:rPr>
        <w:t> </w:t>
      </w:r>
    </w:p>
    <w:p w14:paraId="19337EB9" w14:textId="77777777" w:rsidR="008A6E07" w:rsidRPr="004465C1" w:rsidRDefault="008A6E07" w:rsidP="00003C13">
      <w:pPr>
        <w:pStyle w:val="NoSpacing"/>
        <w:ind w:left="567" w:firstLine="0"/>
      </w:pPr>
    </w:p>
    <w:p w14:paraId="1ADD5E55" w14:textId="77777777" w:rsidR="008A6E07" w:rsidRPr="004465C1" w:rsidRDefault="008A6E07" w:rsidP="00003C13">
      <w:pPr>
        <w:pStyle w:val="NoSpacing"/>
        <w:ind w:left="567" w:firstLine="0"/>
        <w:rPr>
          <w:b/>
          <w:bCs/>
        </w:rPr>
      </w:pPr>
      <w:bookmarkStart w:id="11" w:name="_Hlk134716501"/>
      <w:r w:rsidRPr="004465C1">
        <w:rPr>
          <w:b/>
          <w:bCs/>
        </w:rPr>
        <w:t>Начин на гласуване:</w:t>
      </w:r>
    </w:p>
    <w:p w14:paraId="3978A843" w14:textId="77777777" w:rsidR="008A6E07" w:rsidRPr="004465C1" w:rsidRDefault="008A6E07" w:rsidP="00003C13">
      <w:pPr>
        <w:pStyle w:val="NoSpacing"/>
        <w:ind w:left="567" w:firstLine="0"/>
      </w:pPr>
    </w:p>
    <w:p w14:paraId="64DBF3D2" w14:textId="77777777" w:rsidR="008A6E07" w:rsidRPr="004465C1" w:rsidRDefault="008A6E07" w:rsidP="00003C13">
      <w:pPr>
        <w:pStyle w:val="NoSpacing"/>
        <w:ind w:left="567" w:firstLine="0"/>
      </w:pPr>
      <w:r w:rsidRPr="004465C1">
        <w:t xml:space="preserve">……………………………… </w:t>
      </w:r>
    </w:p>
    <w:p w14:paraId="6525A531" w14:textId="77777777" w:rsidR="008A6E07" w:rsidRPr="004465C1" w:rsidRDefault="008A6E07" w:rsidP="00003C13">
      <w:pPr>
        <w:pStyle w:val="NoSpacing"/>
        <w:ind w:left="567" w:firstLine="0"/>
      </w:pPr>
      <w:r w:rsidRPr="004465C1">
        <w:t>(„За”, „Против”, „Въздържал се”</w:t>
      </w:r>
    </w:p>
    <w:p w14:paraId="703F23D6" w14:textId="4B512A4B" w:rsidR="008A6E07" w:rsidRPr="004465C1" w:rsidRDefault="238EF4EC" w:rsidP="00003C13">
      <w:pPr>
        <w:pStyle w:val="NoSpacing"/>
        <w:ind w:left="567" w:firstLine="0"/>
      </w:pPr>
      <w:r w:rsidRPr="004465C1">
        <w:t>„П</w:t>
      </w:r>
      <w:r w:rsidR="2E2D29BA" w:rsidRPr="004465C1">
        <w:t>о преценка на пълномощника</w:t>
      </w:r>
      <w:r w:rsidRPr="004465C1">
        <w:t>“)</w:t>
      </w:r>
    </w:p>
    <w:bookmarkEnd w:id="11"/>
    <w:p w14:paraId="414EBD2E" w14:textId="77777777" w:rsidR="008A6E07" w:rsidRPr="004465C1" w:rsidRDefault="008A6E07" w:rsidP="008A6E07">
      <w:pPr>
        <w:pStyle w:val="NoSpacing"/>
      </w:pPr>
    </w:p>
    <w:p w14:paraId="49A565FC" w14:textId="77777777" w:rsidR="008A6E07" w:rsidRPr="004465C1" w:rsidRDefault="008A6E07" w:rsidP="007866B1">
      <w:pPr>
        <w:pStyle w:val="NoSpacing"/>
      </w:pPr>
    </w:p>
    <w:p w14:paraId="5E888A93" w14:textId="03DF9632" w:rsidR="003B1F49" w:rsidRPr="004465C1" w:rsidRDefault="003B1F49" w:rsidP="004465C1">
      <w:pPr>
        <w:pStyle w:val="NoSpacing"/>
        <w:numPr>
          <w:ilvl w:val="0"/>
          <w:numId w:val="26"/>
        </w:numPr>
        <w:ind w:left="993" w:hanging="426"/>
        <w:rPr>
          <w:b/>
          <w:bCs/>
        </w:rPr>
      </w:pPr>
      <w:r w:rsidRPr="004465C1">
        <w:t xml:space="preserve"> </w:t>
      </w:r>
      <w:r w:rsidRPr="004465C1">
        <w:rPr>
          <w:b/>
          <w:bCs/>
        </w:rPr>
        <w:t>Освобождаване на г-н Иво Евгениев Евгениев като член на Надзорния съвет. </w:t>
      </w:r>
    </w:p>
    <w:p w14:paraId="75B5E7A3" w14:textId="77777777" w:rsidR="003B1F49" w:rsidRPr="004465C1" w:rsidRDefault="003B1F49" w:rsidP="003B1F49">
      <w:pPr>
        <w:pStyle w:val="paragraph"/>
        <w:spacing w:before="0" w:beforeAutospacing="0" w:after="0" w:afterAutospacing="0"/>
        <w:ind w:left="270"/>
        <w:jc w:val="both"/>
        <w:textAlignment w:val="baseline"/>
        <w:rPr>
          <w:rStyle w:val="normaltextrun"/>
          <w:rFonts w:ascii="Tahoma" w:hAnsi="Tahoma" w:cs="Tahoma"/>
          <w:b/>
          <w:bCs/>
          <w:sz w:val="22"/>
          <w:szCs w:val="22"/>
          <w:u w:val="single"/>
        </w:rPr>
      </w:pPr>
    </w:p>
    <w:p w14:paraId="37391620" w14:textId="3391A6B9" w:rsidR="003B1F49" w:rsidRPr="004465C1" w:rsidRDefault="003B1F49" w:rsidP="00003C13">
      <w:pPr>
        <w:pStyle w:val="paragraph"/>
        <w:spacing w:before="0" w:beforeAutospacing="0" w:after="0" w:afterAutospacing="0"/>
        <w:ind w:left="567"/>
        <w:jc w:val="both"/>
        <w:textAlignment w:val="baseline"/>
        <w:rPr>
          <w:rFonts w:ascii="Tahoma" w:hAnsi="Tahoma" w:cs="Tahoma"/>
          <w:sz w:val="22"/>
          <w:szCs w:val="22"/>
        </w:rPr>
      </w:pPr>
      <w:r w:rsidRPr="00003C13">
        <w:rPr>
          <w:rStyle w:val="normaltextrun"/>
          <w:rFonts w:ascii="Tahoma" w:hAnsi="Tahoma" w:cs="Tahoma"/>
          <w:sz w:val="22"/>
          <w:szCs w:val="22"/>
          <w:u w:val="single"/>
        </w:rPr>
        <w:t>Предложение за решение</w:t>
      </w:r>
      <w:r w:rsidRPr="00003C13">
        <w:rPr>
          <w:rStyle w:val="normaltextrun"/>
          <w:rFonts w:ascii="Tahoma" w:hAnsi="Tahoma" w:cs="Tahoma"/>
          <w:sz w:val="22"/>
          <w:szCs w:val="22"/>
        </w:rPr>
        <w:t>:</w:t>
      </w:r>
      <w:r w:rsidRPr="004465C1">
        <w:rPr>
          <w:rStyle w:val="normaltextrun"/>
          <w:rFonts w:ascii="Tahoma" w:hAnsi="Tahoma" w:cs="Tahoma"/>
          <w:sz w:val="22"/>
          <w:szCs w:val="22"/>
        </w:rPr>
        <w:t xml:space="preserve"> Общото събрание на акционерите освобождава г-н Иво Евгениев Евгениев като член на Надзорния съвет по негово искане.</w:t>
      </w:r>
      <w:r w:rsidRPr="004465C1">
        <w:rPr>
          <w:rStyle w:val="eop"/>
          <w:rFonts w:ascii="Tahoma" w:hAnsi="Tahoma" w:cs="Tahoma"/>
          <w:sz w:val="22"/>
          <w:szCs w:val="22"/>
        </w:rPr>
        <w:t> </w:t>
      </w:r>
    </w:p>
    <w:p w14:paraId="4C6FCBCA" w14:textId="77777777" w:rsidR="008A6E07" w:rsidRPr="004465C1" w:rsidRDefault="008A6E07" w:rsidP="00003C13">
      <w:pPr>
        <w:pStyle w:val="NoSpacing"/>
        <w:ind w:left="567" w:firstLine="0"/>
      </w:pPr>
    </w:p>
    <w:p w14:paraId="14F081D4" w14:textId="77777777" w:rsidR="003B1F49" w:rsidRPr="004465C1" w:rsidRDefault="003B1F49" w:rsidP="00003C13">
      <w:pPr>
        <w:pStyle w:val="NoSpacing"/>
        <w:ind w:left="567" w:firstLine="0"/>
        <w:rPr>
          <w:b/>
          <w:bCs/>
        </w:rPr>
      </w:pPr>
    </w:p>
    <w:p w14:paraId="137D0ADA" w14:textId="5E844FA6" w:rsidR="008A6E07" w:rsidRPr="004465C1" w:rsidRDefault="008A6E07" w:rsidP="00003C13">
      <w:pPr>
        <w:pStyle w:val="NoSpacing"/>
        <w:ind w:left="567" w:firstLine="0"/>
        <w:rPr>
          <w:b/>
          <w:bCs/>
        </w:rPr>
      </w:pPr>
      <w:r w:rsidRPr="004465C1">
        <w:rPr>
          <w:b/>
          <w:bCs/>
        </w:rPr>
        <w:t>Начин на гласуване:</w:t>
      </w:r>
    </w:p>
    <w:p w14:paraId="3F161667" w14:textId="77777777" w:rsidR="008A6E07" w:rsidRPr="004465C1" w:rsidRDefault="008A6E07" w:rsidP="00003C13">
      <w:pPr>
        <w:pStyle w:val="NoSpacing"/>
        <w:ind w:left="567" w:firstLine="0"/>
      </w:pPr>
    </w:p>
    <w:p w14:paraId="4D6632A7" w14:textId="77777777" w:rsidR="008A6E07" w:rsidRPr="004465C1" w:rsidRDefault="008A6E07" w:rsidP="00003C13">
      <w:pPr>
        <w:pStyle w:val="NoSpacing"/>
        <w:ind w:left="567" w:firstLine="0"/>
      </w:pPr>
      <w:r w:rsidRPr="004465C1">
        <w:t xml:space="preserve">……………………………… </w:t>
      </w:r>
    </w:p>
    <w:p w14:paraId="64B20436" w14:textId="77777777" w:rsidR="008A6E07" w:rsidRPr="004465C1" w:rsidRDefault="008A6E07" w:rsidP="00003C13">
      <w:pPr>
        <w:pStyle w:val="NoSpacing"/>
        <w:ind w:left="567" w:firstLine="0"/>
      </w:pPr>
      <w:r w:rsidRPr="004465C1">
        <w:t>(„За”, „Против”, „Въздържал се”</w:t>
      </w:r>
    </w:p>
    <w:p w14:paraId="61B445BD" w14:textId="273D52C2" w:rsidR="008A6E07" w:rsidRPr="004465C1" w:rsidRDefault="238EF4EC" w:rsidP="00003C13">
      <w:pPr>
        <w:pStyle w:val="NoSpacing"/>
        <w:ind w:left="567" w:firstLine="0"/>
      </w:pPr>
      <w:r w:rsidRPr="004465C1">
        <w:t>„П</w:t>
      </w:r>
      <w:r w:rsidR="63005CF0" w:rsidRPr="004465C1">
        <w:t>о преценка на пълномощника</w:t>
      </w:r>
      <w:r w:rsidRPr="004465C1">
        <w:t>“)</w:t>
      </w:r>
    </w:p>
    <w:p w14:paraId="6295F571" w14:textId="77777777" w:rsidR="008A6E07" w:rsidRPr="004465C1" w:rsidRDefault="008A6E07" w:rsidP="009658DB">
      <w:pPr>
        <w:pStyle w:val="NoSpacing"/>
        <w:ind w:left="993" w:firstLine="0"/>
      </w:pPr>
    </w:p>
    <w:p w14:paraId="2A2FD85E" w14:textId="04417361" w:rsidR="008A6E07" w:rsidRPr="004465C1" w:rsidRDefault="003B1F49" w:rsidP="004465C1">
      <w:pPr>
        <w:pStyle w:val="NoSpacing"/>
        <w:numPr>
          <w:ilvl w:val="0"/>
          <w:numId w:val="26"/>
        </w:numPr>
        <w:ind w:left="993" w:hanging="426"/>
        <w:rPr>
          <w:b/>
          <w:bCs/>
        </w:rPr>
      </w:pPr>
      <w:r w:rsidRPr="004465C1">
        <w:rPr>
          <w:b/>
          <w:bCs/>
        </w:rPr>
        <w:t>Избор на независими членове на Надзорния съвет. </w:t>
      </w:r>
    </w:p>
    <w:p w14:paraId="65DD4873" w14:textId="77777777" w:rsidR="003B1F49" w:rsidRPr="004465C1" w:rsidRDefault="003B1F49" w:rsidP="009658DB">
      <w:pPr>
        <w:pStyle w:val="NoSpacing"/>
        <w:ind w:left="993" w:firstLine="0"/>
        <w:rPr>
          <w:u w:val="single"/>
        </w:rPr>
      </w:pPr>
    </w:p>
    <w:p w14:paraId="799B6F14" w14:textId="6EA5B352" w:rsidR="008A6E07" w:rsidRPr="004465C1" w:rsidRDefault="008A6E07" w:rsidP="00003C13">
      <w:pPr>
        <w:pStyle w:val="NoSpacing"/>
        <w:ind w:left="567" w:firstLine="0"/>
      </w:pPr>
      <w:r w:rsidRPr="004465C1">
        <w:rPr>
          <w:u w:val="single"/>
        </w:rPr>
        <w:t>Предложение за решение:</w:t>
      </w:r>
      <w:r w:rsidRPr="004465C1">
        <w:t xml:space="preserve"> </w:t>
      </w:r>
      <w:r w:rsidR="003B1F49" w:rsidRPr="004465C1">
        <w:t xml:space="preserve"> Във връзка с решението за промяна на Чл. 27, ал. 3 от Устава и увеличаването на броя на членовете на Съвета на директорите от 3-ма на 5-ма членове Общото събрание на акционерите избира г-н Ханс ван Хувелинген, г-н Борис Немсич и г-н Уилям Антъни Боуoтер Ръсел за независими членове на Надзорния съвет. Мандатът на всички избрани независими членове на Надзорния съвет е 4 години от датата на приемане на настоящото решение.</w:t>
      </w:r>
    </w:p>
    <w:p w14:paraId="7D8E62A3" w14:textId="77777777" w:rsidR="003B1F49" w:rsidRPr="004465C1" w:rsidRDefault="003B1F49" w:rsidP="00003C13">
      <w:pPr>
        <w:pStyle w:val="NoSpacing"/>
        <w:ind w:left="567" w:firstLine="0"/>
        <w:rPr>
          <w:b/>
          <w:bCs/>
        </w:rPr>
      </w:pPr>
    </w:p>
    <w:p w14:paraId="19358478" w14:textId="5A6AF356" w:rsidR="008A6E07" w:rsidRPr="004465C1" w:rsidRDefault="008A6E07" w:rsidP="00003C13">
      <w:pPr>
        <w:pStyle w:val="NoSpacing"/>
        <w:ind w:left="567" w:firstLine="0"/>
        <w:rPr>
          <w:b/>
          <w:bCs/>
        </w:rPr>
      </w:pPr>
      <w:r w:rsidRPr="004465C1">
        <w:rPr>
          <w:b/>
          <w:bCs/>
        </w:rPr>
        <w:t>Начин на гласуване:</w:t>
      </w:r>
    </w:p>
    <w:p w14:paraId="3527B49B" w14:textId="77777777" w:rsidR="008A6E07" w:rsidRPr="004465C1" w:rsidRDefault="008A6E07" w:rsidP="00003C13">
      <w:pPr>
        <w:pStyle w:val="NoSpacing"/>
        <w:ind w:left="567" w:firstLine="0"/>
      </w:pPr>
    </w:p>
    <w:p w14:paraId="4F485CF3" w14:textId="77777777" w:rsidR="008A6E07" w:rsidRPr="004465C1" w:rsidRDefault="008A6E07" w:rsidP="00003C13">
      <w:pPr>
        <w:pStyle w:val="NoSpacing"/>
        <w:ind w:left="567" w:firstLine="0"/>
      </w:pPr>
      <w:r w:rsidRPr="004465C1">
        <w:t xml:space="preserve">……………………………… </w:t>
      </w:r>
    </w:p>
    <w:p w14:paraId="2622AA6C" w14:textId="77777777" w:rsidR="008A6E07" w:rsidRPr="004465C1" w:rsidRDefault="008A6E07" w:rsidP="00003C13">
      <w:pPr>
        <w:pStyle w:val="NoSpacing"/>
        <w:ind w:left="567" w:firstLine="0"/>
      </w:pPr>
      <w:r w:rsidRPr="004465C1">
        <w:t>(„За”, „Против”, „Въздържал се”</w:t>
      </w:r>
    </w:p>
    <w:p w14:paraId="1AF0CA67" w14:textId="684DFC56" w:rsidR="008A6E07" w:rsidRPr="004465C1" w:rsidRDefault="238EF4EC" w:rsidP="00003C13">
      <w:pPr>
        <w:pStyle w:val="NoSpacing"/>
        <w:ind w:left="567" w:firstLine="0"/>
      </w:pPr>
      <w:r w:rsidRPr="004465C1">
        <w:t>„П</w:t>
      </w:r>
      <w:r w:rsidR="5F2D25DE" w:rsidRPr="004465C1">
        <w:t>о преценка на пълномощника</w:t>
      </w:r>
      <w:r w:rsidRPr="004465C1">
        <w:t>“)</w:t>
      </w:r>
    </w:p>
    <w:p w14:paraId="5B21EA39" w14:textId="77777777" w:rsidR="008A6E07" w:rsidRPr="004465C1" w:rsidRDefault="008A6E07" w:rsidP="007866B1">
      <w:pPr>
        <w:pStyle w:val="NoSpacing"/>
      </w:pPr>
    </w:p>
    <w:p w14:paraId="1BC7595F" w14:textId="77777777" w:rsidR="00CD3E0B" w:rsidRPr="004465C1" w:rsidRDefault="00CD3E0B" w:rsidP="004465C1">
      <w:pPr>
        <w:pStyle w:val="NoSpacing"/>
        <w:numPr>
          <w:ilvl w:val="0"/>
          <w:numId w:val="26"/>
        </w:numPr>
        <w:ind w:left="993" w:hanging="426"/>
        <w:rPr>
          <w:b/>
          <w:bCs/>
        </w:rPr>
      </w:pPr>
      <w:r w:rsidRPr="004465C1">
        <w:rPr>
          <w:b/>
          <w:bCs/>
        </w:rPr>
        <w:t>Избор на членове на Надзорния съвет: </w:t>
      </w:r>
    </w:p>
    <w:p w14:paraId="24457DFA" w14:textId="77777777" w:rsidR="00CD3E0B" w:rsidRPr="004465C1" w:rsidRDefault="00CD3E0B" w:rsidP="00003C13">
      <w:pPr>
        <w:pStyle w:val="paragraph"/>
        <w:spacing w:before="0" w:beforeAutospacing="0" w:after="0" w:afterAutospacing="0"/>
        <w:ind w:left="567"/>
        <w:jc w:val="both"/>
        <w:textAlignment w:val="baseline"/>
        <w:rPr>
          <w:rStyle w:val="normaltextrun"/>
          <w:rFonts w:ascii="Tahoma" w:hAnsi="Tahoma" w:cs="Tahoma"/>
          <w:sz w:val="22"/>
          <w:szCs w:val="22"/>
          <w:u w:val="single"/>
        </w:rPr>
      </w:pPr>
    </w:p>
    <w:p w14:paraId="49BC51E0" w14:textId="64657BA6" w:rsidR="00CD3E0B" w:rsidRPr="004465C1" w:rsidRDefault="00CD3E0B" w:rsidP="00003C13">
      <w:pPr>
        <w:pStyle w:val="paragraph"/>
        <w:spacing w:before="0" w:beforeAutospacing="0" w:after="0" w:afterAutospacing="0"/>
        <w:ind w:left="567"/>
        <w:jc w:val="both"/>
        <w:textAlignment w:val="baseline"/>
        <w:rPr>
          <w:rFonts w:ascii="Tahoma" w:hAnsi="Tahoma" w:cs="Tahoma"/>
          <w:sz w:val="22"/>
          <w:szCs w:val="22"/>
        </w:rPr>
      </w:pPr>
      <w:r w:rsidRPr="004465C1">
        <w:rPr>
          <w:rStyle w:val="normaltextrun"/>
          <w:rFonts w:ascii="Tahoma" w:hAnsi="Tahoma" w:cs="Tahoma"/>
          <w:sz w:val="22"/>
          <w:szCs w:val="22"/>
          <w:u w:val="single"/>
        </w:rPr>
        <w:t>Предложение за решение:</w:t>
      </w:r>
      <w:r w:rsidRPr="004465C1">
        <w:rPr>
          <w:rStyle w:val="normaltextrun"/>
          <w:rFonts w:ascii="Tahoma" w:hAnsi="Tahoma" w:cs="Tahoma"/>
          <w:sz w:val="22"/>
          <w:szCs w:val="22"/>
        </w:rPr>
        <w:t xml:space="preserve"> Във връзка с решението за промяна на Чл. 27, ал. 3 от Устава и увеличаването на броя на членовете на Съвета на директорите от 3-ма на 5-ма членове, Общото събрание на акционерите избира г-н Любомир Михайлов Минчев и г-н Флориан Хът за членове  на Надзорния съвет.</w:t>
      </w:r>
      <w:r w:rsidRPr="004465C1">
        <w:rPr>
          <w:rStyle w:val="normaltextrun"/>
          <w:rFonts w:ascii="Tahoma" w:hAnsi="Tahoma" w:cs="Tahoma"/>
          <w:sz w:val="22"/>
          <w:szCs w:val="22"/>
          <w:lang w:val="en-US"/>
        </w:rPr>
        <w:t xml:space="preserve"> </w:t>
      </w:r>
      <w:r w:rsidRPr="004465C1">
        <w:rPr>
          <w:rStyle w:val="normaltextrun"/>
          <w:rFonts w:ascii="Tahoma" w:hAnsi="Tahoma" w:cs="Tahoma"/>
          <w:sz w:val="22"/>
          <w:szCs w:val="22"/>
        </w:rPr>
        <w:t>Мандатът на всички избрани членове на Надзорния съвет е 4 години от датата на приемане на настоящото решение.</w:t>
      </w:r>
      <w:r w:rsidRPr="004465C1">
        <w:rPr>
          <w:rStyle w:val="eop"/>
          <w:rFonts w:ascii="Tahoma" w:hAnsi="Tahoma" w:cs="Tahoma"/>
          <w:sz w:val="22"/>
          <w:szCs w:val="22"/>
        </w:rPr>
        <w:t> </w:t>
      </w:r>
    </w:p>
    <w:p w14:paraId="2670992B" w14:textId="77777777" w:rsidR="008A6E07" w:rsidRPr="004465C1" w:rsidRDefault="008A6E07" w:rsidP="00003C13">
      <w:pPr>
        <w:pStyle w:val="NoSpacing"/>
        <w:ind w:left="567" w:firstLine="0"/>
      </w:pPr>
    </w:p>
    <w:p w14:paraId="208FCBBD" w14:textId="409475C0" w:rsidR="008A6E07" w:rsidRPr="004465C1" w:rsidRDefault="008A6E07" w:rsidP="00003C13">
      <w:pPr>
        <w:pStyle w:val="NoSpacing"/>
        <w:ind w:left="567" w:firstLine="0"/>
        <w:rPr>
          <w:b/>
          <w:bCs/>
        </w:rPr>
      </w:pPr>
      <w:bookmarkStart w:id="12" w:name="_Hlk134716715"/>
      <w:r w:rsidRPr="004465C1">
        <w:rPr>
          <w:b/>
          <w:bCs/>
        </w:rPr>
        <w:t>Начин на гласуване:</w:t>
      </w:r>
    </w:p>
    <w:p w14:paraId="4787E116" w14:textId="77777777" w:rsidR="008A6E07" w:rsidRPr="004465C1" w:rsidRDefault="008A6E07" w:rsidP="00003C13">
      <w:pPr>
        <w:pStyle w:val="NoSpacing"/>
        <w:ind w:left="567" w:firstLine="0"/>
      </w:pPr>
    </w:p>
    <w:p w14:paraId="42D2D126" w14:textId="77777777" w:rsidR="008A6E07" w:rsidRPr="004465C1" w:rsidRDefault="008A6E07" w:rsidP="00003C13">
      <w:pPr>
        <w:pStyle w:val="NoSpacing"/>
        <w:ind w:left="567" w:firstLine="0"/>
      </w:pPr>
      <w:r w:rsidRPr="004465C1">
        <w:t xml:space="preserve">……………………………… </w:t>
      </w:r>
    </w:p>
    <w:p w14:paraId="2CAE7593" w14:textId="77777777" w:rsidR="008A6E07" w:rsidRPr="004465C1" w:rsidRDefault="008A6E07" w:rsidP="00003C13">
      <w:pPr>
        <w:pStyle w:val="NoSpacing"/>
        <w:ind w:left="567" w:firstLine="0"/>
      </w:pPr>
      <w:r w:rsidRPr="004465C1">
        <w:t>(„За”, „Против”, „Въздържал се”</w:t>
      </w:r>
    </w:p>
    <w:p w14:paraId="3BE148EB" w14:textId="6F58662E" w:rsidR="008A6E07" w:rsidRPr="004465C1" w:rsidRDefault="238EF4EC" w:rsidP="00003C13">
      <w:pPr>
        <w:pStyle w:val="NoSpacing"/>
        <w:ind w:left="567" w:firstLine="0"/>
      </w:pPr>
      <w:r w:rsidRPr="004465C1">
        <w:t>„П</w:t>
      </w:r>
      <w:r w:rsidR="0EF5B118" w:rsidRPr="004465C1">
        <w:t>о преценка на пълномощника</w:t>
      </w:r>
      <w:r w:rsidRPr="004465C1">
        <w:t>“)</w:t>
      </w:r>
    </w:p>
    <w:bookmarkEnd w:id="12"/>
    <w:p w14:paraId="4CB721E8" w14:textId="77777777" w:rsidR="008A6E07" w:rsidRPr="004465C1" w:rsidRDefault="008A6E07" w:rsidP="009658DB">
      <w:pPr>
        <w:pStyle w:val="NoSpacing"/>
        <w:ind w:left="993"/>
        <w:rPr>
          <w:b/>
          <w:bCs/>
        </w:rPr>
      </w:pPr>
    </w:p>
    <w:p w14:paraId="5C30D5E3" w14:textId="6FB3C7DF" w:rsidR="00CD3E0B" w:rsidRPr="004465C1" w:rsidRDefault="00CD3E0B" w:rsidP="004465C1">
      <w:pPr>
        <w:pStyle w:val="NoSpacing"/>
        <w:numPr>
          <w:ilvl w:val="0"/>
          <w:numId w:val="26"/>
        </w:numPr>
        <w:ind w:left="993" w:hanging="426"/>
        <w:rPr>
          <w:b/>
          <w:bCs/>
        </w:rPr>
      </w:pPr>
      <w:r w:rsidRPr="004465C1">
        <w:rPr>
          <w:b/>
          <w:bCs/>
        </w:rPr>
        <w:t>Определяне на възнаграждение и на размера на гаранцията за управлението на избраните членове на Надзорния съвет </w:t>
      </w:r>
    </w:p>
    <w:p w14:paraId="32F2B8E5" w14:textId="77777777" w:rsidR="00003C13" w:rsidRDefault="00003C13" w:rsidP="00CD3E0B">
      <w:pPr>
        <w:pStyle w:val="paragraph"/>
        <w:spacing w:before="0" w:beforeAutospacing="0" w:after="0" w:afterAutospacing="0"/>
        <w:ind w:left="360"/>
        <w:jc w:val="both"/>
        <w:textAlignment w:val="baseline"/>
        <w:rPr>
          <w:rStyle w:val="normaltextrun"/>
          <w:rFonts w:ascii="Tahoma" w:hAnsi="Tahoma" w:cs="Tahoma"/>
          <w:b/>
          <w:bCs/>
          <w:sz w:val="22"/>
          <w:szCs w:val="22"/>
          <w:u w:val="single"/>
        </w:rPr>
      </w:pPr>
    </w:p>
    <w:p w14:paraId="588A5A47" w14:textId="2F142596" w:rsidR="00CD3E0B" w:rsidRPr="004465C1" w:rsidRDefault="00CD3E0B" w:rsidP="00003C13">
      <w:pPr>
        <w:pStyle w:val="paragraph"/>
        <w:spacing w:before="0" w:beforeAutospacing="0" w:after="0" w:afterAutospacing="0"/>
        <w:ind w:left="567"/>
        <w:jc w:val="both"/>
        <w:textAlignment w:val="baseline"/>
        <w:rPr>
          <w:rFonts w:ascii="Tahoma" w:hAnsi="Tahoma" w:cs="Tahoma"/>
          <w:b/>
          <w:bCs/>
          <w:color w:val="0367AF"/>
          <w:sz w:val="22"/>
          <w:szCs w:val="22"/>
        </w:rPr>
      </w:pPr>
      <w:r w:rsidRPr="00003C13">
        <w:rPr>
          <w:rStyle w:val="normaltextrun"/>
          <w:rFonts w:ascii="Tahoma" w:hAnsi="Tahoma" w:cs="Tahoma"/>
          <w:sz w:val="22"/>
          <w:szCs w:val="22"/>
          <w:u w:val="single"/>
        </w:rPr>
        <w:t>Предложение за решение:</w:t>
      </w:r>
      <w:r w:rsidRPr="004465C1">
        <w:rPr>
          <w:rStyle w:val="normaltextrun"/>
          <w:rFonts w:ascii="Tahoma" w:hAnsi="Tahoma" w:cs="Tahoma"/>
          <w:sz w:val="22"/>
          <w:szCs w:val="22"/>
        </w:rPr>
        <w:t xml:space="preserve"> Общото събрание на акционерите определя годишно (брутно) възнаграждение на всички членове на Надзорния съвет в размер на 30 000 (тридесет хиляди) лева. Определя гаранция за управлението на избраните членове на Надзорния съвет в размер</w:t>
      </w:r>
      <w:r w:rsidRPr="004465C1">
        <w:rPr>
          <w:rStyle w:val="normaltextrun"/>
          <w:rFonts w:ascii="Tahoma" w:hAnsi="Tahoma" w:cs="Tahoma"/>
          <w:sz w:val="22"/>
          <w:szCs w:val="22"/>
          <w:lang w:val="en-US"/>
        </w:rPr>
        <w:t xml:space="preserve"> </w:t>
      </w:r>
      <w:r w:rsidRPr="004465C1">
        <w:rPr>
          <w:rStyle w:val="normaltextrun"/>
          <w:rFonts w:ascii="Tahoma" w:hAnsi="Tahoma" w:cs="Tahoma"/>
          <w:sz w:val="22"/>
          <w:szCs w:val="22"/>
        </w:rPr>
        <w:t>на 3-месечното им брутно възнаграждение. Възлага и оправомощава Изпълнителният директор на Дружеството да сключи от името на Дружеството договорите с новоизбраните членове на Надзорния съвет.</w:t>
      </w:r>
      <w:r w:rsidRPr="004465C1">
        <w:rPr>
          <w:rStyle w:val="eop"/>
          <w:rFonts w:ascii="Tahoma" w:hAnsi="Tahoma" w:cs="Tahoma"/>
          <w:b/>
          <w:bCs/>
          <w:sz w:val="22"/>
          <w:szCs w:val="22"/>
        </w:rPr>
        <w:t> </w:t>
      </w:r>
    </w:p>
    <w:p w14:paraId="4EBF835C" w14:textId="77777777" w:rsidR="008A6E07" w:rsidRPr="004465C1" w:rsidRDefault="008A6E07" w:rsidP="009658DB">
      <w:pPr>
        <w:pStyle w:val="NoSpacing"/>
        <w:ind w:left="993"/>
      </w:pPr>
    </w:p>
    <w:p w14:paraId="06C56024" w14:textId="77777777" w:rsidR="00DC68A2" w:rsidRPr="004465C1" w:rsidRDefault="00DC68A2" w:rsidP="00003C13">
      <w:pPr>
        <w:pStyle w:val="NoSpacing"/>
        <w:ind w:left="567"/>
        <w:rPr>
          <w:b/>
          <w:bCs/>
        </w:rPr>
      </w:pPr>
      <w:r w:rsidRPr="004465C1">
        <w:rPr>
          <w:b/>
          <w:bCs/>
        </w:rPr>
        <w:t>Начин на гласуване:</w:t>
      </w:r>
    </w:p>
    <w:p w14:paraId="5D05EF90" w14:textId="77777777" w:rsidR="00DC68A2" w:rsidRPr="004465C1" w:rsidRDefault="00DC68A2" w:rsidP="00003C13">
      <w:pPr>
        <w:pStyle w:val="NoSpacing"/>
        <w:ind w:left="567"/>
      </w:pPr>
    </w:p>
    <w:p w14:paraId="47C440C7" w14:textId="77777777" w:rsidR="00DC68A2" w:rsidRPr="004465C1" w:rsidRDefault="00DC68A2" w:rsidP="00003C13">
      <w:pPr>
        <w:pStyle w:val="NoSpacing"/>
        <w:ind w:left="567"/>
      </w:pPr>
      <w:r w:rsidRPr="004465C1">
        <w:t xml:space="preserve">……………………………… </w:t>
      </w:r>
    </w:p>
    <w:p w14:paraId="4EF5E77C" w14:textId="77777777" w:rsidR="00DC68A2" w:rsidRPr="004465C1" w:rsidRDefault="00DC68A2" w:rsidP="00003C13">
      <w:pPr>
        <w:pStyle w:val="NoSpacing"/>
        <w:ind w:left="567"/>
      </w:pPr>
      <w:r w:rsidRPr="004465C1">
        <w:t>(„За”, „Против”, „Въздържал се”</w:t>
      </w:r>
    </w:p>
    <w:p w14:paraId="4ABE6E0B" w14:textId="74F744D8" w:rsidR="00DC68A2" w:rsidRPr="004465C1" w:rsidRDefault="5FC858B7" w:rsidP="00003C13">
      <w:pPr>
        <w:pStyle w:val="NoSpacing"/>
        <w:ind w:left="567"/>
      </w:pPr>
      <w:r w:rsidRPr="004465C1">
        <w:t>„П</w:t>
      </w:r>
      <w:r w:rsidR="63A1731A" w:rsidRPr="004465C1">
        <w:t>о преценка на пълномощника</w:t>
      </w:r>
      <w:r w:rsidRPr="004465C1">
        <w:t>“)</w:t>
      </w:r>
    </w:p>
    <w:p w14:paraId="522F4150" w14:textId="77777777" w:rsidR="00DC68A2" w:rsidRPr="004465C1" w:rsidRDefault="00DC68A2" w:rsidP="008A6E07">
      <w:pPr>
        <w:pStyle w:val="NoSpacing"/>
      </w:pPr>
    </w:p>
    <w:p w14:paraId="6CFFFBB1" w14:textId="77777777" w:rsidR="00DC68A2" w:rsidRPr="004465C1" w:rsidRDefault="00DC68A2" w:rsidP="008A6E07">
      <w:pPr>
        <w:pStyle w:val="NoSpacing"/>
      </w:pPr>
    </w:p>
    <w:p w14:paraId="76C20AA1" w14:textId="77777777" w:rsidR="008A6E07" w:rsidRPr="004465C1" w:rsidRDefault="008A6E07" w:rsidP="007866B1">
      <w:pPr>
        <w:pStyle w:val="NoSpacing"/>
      </w:pPr>
    </w:p>
    <w:p w14:paraId="1510F81B" w14:textId="69465A5F" w:rsidR="00CE611C" w:rsidRPr="004465C1" w:rsidRDefault="00961C97" w:rsidP="00897F41">
      <w:pPr>
        <w:pStyle w:val="NoSpacing"/>
        <w:ind w:left="567" w:firstLine="0"/>
      </w:pPr>
      <w:r w:rsidRPr="004465C1">
        <w:t xml:space="preserve">Пълномощникът е длъжен да гласува по горепосочения начин.  </w:t>
      </w:r>
    </w:p>
    <w:p w14:paraId="470AF0E9" w14:textId="4965469B" w:rsidR="00CE611C" w:rsidRPr="004465C1" w:rsidRDefault="00961C97" w:rsidP="00897F41">
      <w:pPr>
        <w:pStyle w:val="NoSpacing"/>
        <w:ind w:left="567" w:firstLine="0"/>
      </w:pPr>
      <w:r w:rsidRPr="004465C1">
        <w:t xml:space="preserve">В случаите на инструкции за гласуване „против” и „въздържал се” пълномощникът  има/няма право да прави допълнителни предложения по точките от дневния ред по своя преценка. Упълномощаването обхваща/не обхваща въпроси, които са включени в дневния ред при условията на чл. 231, ал. 1 от ТЗ и не са обявени съгласно чл. 223 и чл. 223а от ТЗ. В случаите по чл. 231, ал.1 от ТЗ пълномощникът има/няма право на собствена преценка дали да гласува и по какъв начин. В случаите по чл. 223а от ТЗ  пълномощникът има/няма право на собствена преценка дали да гласува и по какъв начин, както и да прави/да не прави предложения за решения по допълнително включените въпроси в дневния ред.  </w:t>
      </w:r>
    </w:p>
    <w:p w14:paraId="09C8F0F7" w14:textId="5AFD5E21" w:rsidR="00CE611C" w:rsidRPr="004465C1" w:rsidRDefault="00961C97" w:rsidP="00897F41">
      <w:pPr>
        <w:pStyle w:val="NoSpacing"/>
        <w:ind w:left="567" w:firstLine="0"/>
      </w:pPr>
      <w:r w:rsidRPr="004465C1">
        <w:t xml:space="preserve">Съгласно чл. 116, ал. 4 от ЗППЦК преупълномощаването с изброените по-горе права е нищожно.                                                           </w:t>
      </w:r>
    </w:p>
    <w:p w14:paraId="3FA78B04" w14:textId="535F9F9C" w:rsidR="00696754" w:rsidRPr="004465C1" w:rsidRDefault="00961C97" w:rsidP="009250B6">
      <w:pPr>
        <w:spacing w:after="308" w:line="259" w:lineRule="auto"/>
        <w:ind w:left="566" w:firstLine="0"/>
        <w:jc w:val="left"/>
        <w:rPr>
          <w:b/>
        </w:rPr>
      </w:pPr>
      <w:r w:rsidRPr="004465C1">
        <w:rPr>
          <w:b/>
        </w:rPr>
        <w:t xml:space="preserve"> </w:t>
      </w:r>
    </w:p>
    <w:p w14:paraId="167B114B" w14:textId="77777777" w:rsidR="007866B1" w:rsidRPr="004465C1" w:rsidRDefault="007866B1" w:rsidP="009250B6">
      <w:pPr>
        <w:spacing w:after="308" w:line="259" w:lineRule="auto"/>
        <w:ind w:left="566" w:firstLine="0"/>
        <w:jc w:val="left"/>
        <w:rPr>
          <w:b/>
          <w:lang w:val="en-US"/>
        </w:rPr>
      </w:pPr>
    </w:p>
    <w:p w14:paraId="76B29D5E" w14:textId="3AEEAC94" w:rsidR="00CE611C" w:rsidRPr="004465C1" w:rsidRDefault="00961C97" w:rsidP="003258CB">
      <w:pPr>
        <w:spacing w:after="307" w:line="259" w:lineRule="auto"/>
        <w:ind w:left="2690" w:firstLine="142"/>
        <w:jc w:val="left"/>
      </w:pPr>
      <w:r w:rsidRPr="004465C1">
        <w:rPr>
          <w:b/>
        </w:rPr>
        <w:t xml:space="preserve">УПЪЛНОМОЩИТЕЛ: ______________________________ </w:t>
      </w:r>
    </w:p>
    <w:p w14:paraId="4C83D381" w14:textId="77777777" w:rsidR="007866B1" w:rsidRPr="004465C1" w:rsidRDefault="007866B1" w:rsidP="007866B1">
      <w:pPr>
        <w:pStyle w:val="NoSpacing"/>
        <w:rPr>
          <w:i/>
          <w:iCs/>
        </w:rPr>
      </w:pPr>
    </w:p>
    <w:p w14:paraId="36F2A6C2" w14:textId="77777777" w:rsidR="00CD3E0B" w:rsidRPr="004465C1" w:rsidRDefault="00CD3E0B" w:rsidP="007866B1">
      <w:pPr>
        <w:pStyle w:val="NoSpacing"/>
        <w:rPr>
          <w:i/>
          <w:iCs/>
        </w:rPr>
      </w:pPr>
    </w:p>
    <w:p w14:paraId="2DC00168" w14:textId="786ADECF" w:rsidR="00CE611C" w:rsidRPr="004465C1" w:rsidRDefault="00961C97" w:rsidP="007866B1">
      <w:pPr>
        <w:pStyle w:val="NoSpacing"/>
        <w:rPr>
          <w:i/>
          <w:iCs/>
        </w:rPr>
      </w:pPr>
      <w:r w:rsidRPr="004465C1">
        <w:rPr>
          <w:i/>
          <w:iCs/>
        </w:rPr>
        <w:t xml:space="preserve">Забележки:  </w:t>
      </w:r>
    </w:p>
    <w:p w14:paraId="2C3A3801" w14:textId="2684F6CB" w:rsidR="00950186" w:rsidRPr="004465C1" w:rsidRDefault="6C6B0146" w:rsidP="6D20EF8C">
      <w:pPr>
        <w:pStyle w:val="NoSpacing"/>
        <w:numPr>
          <w:ilvl w:val="0"/>
          <w:numId w:val="11"/>
        </w:numPr>
        <w:tabs>
          <w:tab w:val="left" w:pos="993"/>
        </w:tabs>
        <w:ind w:left="567" w:firstLine="0"/>
        <w:rPr>
          <w:i/>
          <w:iCs/>
        </w:rPr>
      </w:pPr>
      <w:r w:rsidRPr="004465C1">
        <w:rPr>
          <w:i/>
          <w:iCs/>
        </w:rPr>
        <w:t xml:space="preserve">За всеки от въпросите от дневния ред </w:t>
      </w:r>
      <w:r w:rsidR="464F3E33" w:rsidRPr="004465C1">
        <w:rPr>
          <w:i/>
          <w:iCs/>
        </w:rPr>
        <w:t xml:space="preserve">може </w:t>
      </w:r>
      <w:r w:rsidRPr="004465C1">
        <w:rPr>
          <w:i/>
          <w:iCs/>
        </w:rPr>
        <w:t>да се посочи един от изброените начини на гласуване: „За“, „Против“ „Въздържал се“</w:t>
      </w:r>
      <w:r w:rsidR="21A54222" w:rsidRPr="004465C1">
        <w:rPr>
          <w:i/>
          <w:iCs/>
        </w:rPr>
        <w:t>.</w:t>
      </w:r>
      <w:r w:rsidRPr="004465C1">
        <w:rPr>
          <w:i/>
          <w:iCs/>
        </w:rPr>
        <w:t xml:space="preserve"> </w:t>
      </w:r>
    </w:p>
    <w:p w14:paraId="3A02C6DA" w14:textId="590B9404" w:rsidR="00CE611C" w:rsidRPr="004465C1" w:rsidRDefault="009134CD" w:rsidP="007866B1">
      <w:pPr>
        <w:pStyle w:val="NoSpacing"/>
        <w:numPr>
          <w:ilvl w:val="0"/>
          <w:numId w:val="11"/>
        </w:numPr>
        <w:tabs>
          <w:tab w:val="left" w:pos="993"/>
        </w:tabs>
        <w:ind w:left="567" w:firstLine="0"/>
        <w:rPr>
          <w:i/>
          <w:iCs/>
        </w:rPr>
      </w:pPr>
      <w:r w:rsidRPr="004465C1">
        <w:rPr>
          <w:i/>
          <w:iCs/>
        </w:rPr>
        <w:t>Ако в пълномощното не се посочва начин на гласуване по отделните точки от дневния ред, в него трябва да се посочи, че пълномощникът има право на преценка дали и по какъв начин да гласува.</w:t>
      </w:r>
    </w:p>
    <w:p w14:paraId="17936B65" w14:textId="77777777" w:rsidR="00CE611C" w:rsidRPr="004465C1" w:rsidRDefault="00961C97" w:rsidP="007866B1">
      <w:pPr>
        <w:pStyle w:val="NoSpacing"/>
        <w:numPr>
          <w:ilvl w:val="0"/>
          <w:numId w:val="11"/>
        </w:numPr>
        <w:tabs>
          <w:tab w:val="left" w:pos="993"/>
        </w:tabs>
        <w:ind w:left="567" w:firstLine="0"/>
        <w:rPr>
          <w:i/>
          <w:iCs/>
        </w:rPr>
      </w:pPr>
      <w:r w:rsidRPr="004465C1">
        <w:rPr>
          <w:i/>
          <w:iCs/>
        </w:rPr>
        <w:t xml:space="preserve">Акционерът – упълномощител следва изрично да посочи една от алтернативно дадените възможности в заключителния параграф на Пълномощното. </w:t>
      </w:r>
    </w:p>
    <w:p w14:paraId="0D8BBF23" w14:textId="77777777" w:rsidR="00CE611C" w:rsidRPr="004465C1" w:rsidRDefault="00961C97" w:rsidP="007866B1">
      <w:pPr>
        <w:pStyle w:val="NoSpacing"/>
        <w:numPr>
          <w:ilvl w:val="0"/>
          <w:numId w:val="11"/>
        </w:numPr>
        <w:tabs>
          <w:tab w:val="left" w:pos="993"/>
        </w:tabs>
        <w:ind w:left="567" w:firstLine="0"/>
        <w:rPr>
          <w:i/>
          <w:iCs/>
        </w:rPr>
      </w:pPr>
      <w:r w:rsidRPr="004465C1">
        <w:rPr>
          <w:i/>
          <w:iCs/>
        </w:rPr>
        <w:t xml:space="preserve">Член на Управителния съвет на дружеството може да представлява акционер в общото събрание на акционерите само в случаите, когато акционерът изрично е посочил в пълномощното начина на гласуване по всеки от въпросите от дневния ред. </w:t>
      </w:r>
    </w:p>
    <w:p w14:paraId="45305318" w14:textId="117EE310" w:rsidR="00CE611C" w:rsidRPr="004465C1" w:rsidRDefault="00CE611C" w:rsidP="007866B1">
      <w:pPr>
        <w:spacing w:after="0" w:line="259" w:lineRule="auto"/>
        <w:ind w:left="0" w:firstLine="105"/>
        <w:jc w:val="left"/>
      </w:pPr>
    </w:p>
    <w:sectPr w:rsidR="00CE611C" w:rsidRPr="004465C1" w:rsidSect="00FD29C7">
      <w:headerReference w:type="default" r:id="rId8"/>
      <w:footerReference w:type="even" r:id="rId9"/>
      <w:footerReference w:type="default" r:id="rId10"/>
      <w:headerReference w:type="first" r:id="rId11"/>
      <w:footerReference w:type="first" r:id="rId12"/>
      <w:pgSz w:w="11906" w:h="16838"/>
      <w:pgMar w:top="1843" w:right="991" w:bottom="993" w:left="720" w:header="426" w:footer="24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9141D" w14:textId="77777777" w:rsidR="002E6D12" w:rsidRDefault="002E6D12">
      <w:pPr>
        <w:spacing w:after="0" w:line="240" w:lineRule="auto"/>
      </w:pPr>
      <w:r>
        <w:separator/>
      </w:r>
    </w:p>
  </w:endnote>
  <w:endnote w:type="continuationSeparator" w:id="0">
    <w:p w14:paraId="10E9615A" w14:textId="77777777" w:rsidR="002E6D12" w:rsidRDefault="002E6D12">
      <w:pPr>
        <w:spacing w:after="0" w:line="240" w:lineRule="auto"/>
      </w:pPr>
      <w:r>
        <w:continuationSeparator/>
      </w:r>
    </w:p>
  </w:endnote>
  <w:endnote w:type="continuationNotice" w:id="1">
    <w:p w14:paraId="47D93671" w14:textId="77777777" w:rsidR="002E6D12" w:rsidRDefault="002E6D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altName w:val="Calibri"/>
    <w:panose1 w:val="020F0502020204030204"/>
    <w:charset w:val="CC"/>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TT Commons">
    <w:panose1 w:val="02000506040000020004"/>
    <w:charset w:val="00"/>
    <w:family w:val="modern"/>
    <w:notTrueType/>
    <w:pitch w:val="variable"/>
    <w:sig w:usb0="A000027F" w:usb1="5000A4F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19BC" w14:textId="77777777" w:rsidR="00CE611C" w:rsidRDefault="00961C97">
    <w:pPr>
      <w:spacing w:after="0" w:line="259" w:lineRule="auto"/>
      <w:ind w:left="0" w:right="40" w:firstLine="0"/>
      <w:jc w:val="right"/>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14:paraId="1B003703" w14:textId="77777777" w:rsidR="00CE611C" w:rsidRDefault="00961C97">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47"/>
      <w:gridCol w:w="992"/>
      <w:tblGridChange w:id="13">
        <w:tblGrid>
          <w:gridCol w:w="8647"/>
          <w:gridCol w:w="992"/>
        </w:tblGrid>
      </w:tblGridChange>
    </w:tblGrid>
    <w:tr w:rsidR="00131A4C" w:rsidRPr="00610E2A" w14:paraId="71A495B7" w14:textId="77777777" w:rsidTr="00131A4C">
      <w:tc>
        <w:tcPr>
          <w:tcW w:w="8647" w:type="dxa"/>
          <w:tcBorders>
            <w:top w:val="single" w:sz="12" w:space="0" w:color="0067E7"/>
          </w:tcBorders>
          <w:vAlign w:val="center"/>
        </w:tcPr>
        <w:p w14:paraId="0FB2CFAB" w14:textId="77777777" w:rsidR="00131A4C" w:rsidRPr="00610E2A" w:rsidRDefault="00131A4C" w:rsidP="00131A4C">
          <w:pPr>
            <w:pStyle w:val="Footer"/>
            <w:rPr>
              <w:rFonts w:ascii="TT Commons" w:hAnsi="TT Commons"/>
            </w:rPr>
          </w:pPr>
        </w:p>
      </w:tc>
      <w:tc>
        <w:tcPr>
          <w:tcW w:w="992" w:type="dxa"/>
          <w:tcBorders>
            <w:top w:val="single" w:sz="12" w:space="0" w:color="0067E7"/>
          </w:tcBorders>
          <w:vAlign w:val="center"/>
        </w:tcPr>
        <w:p w14:paraId="59D5943C" w14:textId="77777777" w:rsidR="00131A4C" w:rsidRPr="00610E2A" w:rsidRDefault="00131A4C" w:rsidP="00131A4C">
          <w:pPr>
            <w:pStyle w:val="Footer"/>
            <w:ind w:left="284"/>
            <w:jc w:val="right"/>
            <w:rPr>
              <w:rFonts w:ascii="TT Commons" w:hAnsi="TT Commons"/>
            </w:rPr>
          </w:pPr>
          <w:sdt>
            <w:sdtPr>
              <w:rPr>
                <w:rFonts w:ascii="TT Commons" w:hAnsi="TT Commons"/>
              </w:rPr>
              <w:id w:val="1382133845"/>
              <w:docPartObj>
                <w:docPartGallery w:val="Page Numbers (Top of Page)"/>
                <w:docPartUnique/>
              </w:docPartObj>
            </w:sdtPr>
            <w:sdtContent>
              <w:r w:rsidRPr="00610E2A">
                <w:rPr>
                  <w:rFonts w:ascii="TT Commons" w:hAnsi="TT Commons"/>
                </w:rPr>
                <w:fldChar w:fldCharType="begin"/>
              </w:r>
              <w:r w:rsidRPr="00610E2A">
                <w:rPr>
                  <w:rFonts w:ascii="TT Commons" w:hAnsi="TT Commons"/>
                </w:rPr>
                <w:instrText>PAGE</w:instrText>
              </w:r>
              <w:r w:rsidRPr="00610E2A">
                <w:rPr>
                  <w:rFonts w:ascii="TT Commons" w:hAnsi="TT Commons"/>
                </w:rPr>
                <w:fldChar w:fldCharType="separate"/>
              </w:r>
              <w:r w:rsidRPr="00610E2A">
                <w:rPr>
                  <w:rFonts w:ascii="TT Commons" w:hAnsi="TT Commons"/>
                </w:rPr>
                <w:t>1</w:t>
              </w:r>
              <w:r w:rsidRPr="00610E2A">
                <w:rPr>
                  <w:rFonts w:ascii="TT Commons" w:hAnsi="TT Commons"/>
                </w:rPr>
                <w:fldChar w:fldCharType="end"/>
              </w:r>
              <w:r w:rsidRPr="00610E2A">
                <w:rPr>
                  <w:rFonts w:ascii="TT Commons" w:hAnsi="TT Commons"/>
                </w:rPr>
                <w:t xml:space="preserve"> | </w:t>
              </w:r>
              <w:r w:rsidRPr="00610E2A">
                <w:rPr>
                  <w:rFonts w:ascii="TT Commons" w:hAnsi="TT Commons"/>
                </w:rPr>
                <w:fldChar w:fldCharType="begin"/>
              </w:r>
              <w:r w:rsidRPr="00610E2A">
                <w:rPr>
                  <w:rFonts w:ascii="TT Commons" w:hAnsi="TT Commons"/>
                </w:rPr>
                <w:instrText>NUMPAGES</w:instrText>
              </w:r>
              <w:r w:rsidRPr="00610E2A">
                <w:rPr>
                  <w:rFonts w:ascii="TT Commons" w:hAnsi="TT Commons"/>
                </w:rPr>
                <w:fldChar w:fldCharType="separate"/>
              </w:r>
              <w:r w:rsidRPr="00610E2A">
                <w:rPr>
                  <w:rFonts w:ascii="TT Commons" w:hAnsi="TT Commons"/>
                </w:rPr>
                <w:t>1</w:t>
              </w:r>
              <w:r w:rsidRPr="00610E2A">
                <w:rPr>
                  <w:rFonts w:ascii="TT Commons" w:hAnsi="TT Commons"/>
                </w:rPr>
                <w:fldChar w:fldCharType="end"/>
              </w:r>
            </w:sdtContent>
          </w:sdt>
        </w:p>
      </w:tc>
    </w:tr>
  </w:tbl>
  <w:p w14:paraId="2D6510C1" w14:textId="77777777" w:rsidR="00CE611C" w:rsidRDefault="00961C97">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47"/>
      <w:gridCol w:w="992"/>
      <w:tblGridChange w:id="14">
        <w:tblGrid>
          <w:gridCol w:w="8647"/>
          <w:gridCol w:w="992"/>
        </w:tblGrid>
      </w:tblGridChange>
    </w:tblGrid>
    <w:tr w:rsidR="00131A4C" w:rsidRPr="00610E2A" w14:paraId="21D44E61" w14:textId="77777777" w:rsidTr="00131A4C">
      <w:tc>
        <w:tcPr>
          <w:tcW w:w="8647" w:type="dxa"/>
          <w:tcBorders>
            <w:top w:val="single" w:sz="12" w:space="0" w:color="0067E7"/>
          </w:tcBorders>
          <w:vAlign w:val="center"/>
        </w:tcPr>
        <w:p w14:paraId="7C61ABDB" w14:textId="77777777" w:rsidR="00131A4C" w:rsidRPr="00610E2A" w:rsidRDefault="00131A4C" w:rsidP="00131A4C">
          <w:pPr>
            <w:pStyle w:val="Footer"/>
            <w:rPr>
              <w:rFonts w:ascii="TT Commons" w:hAnsi="TT Commons"/>
            </w:rPr>
          </w:pPr>
        </w:p>
      </w:tc>
      <w:tc>
        <w:tcPr>
          <w:tcW w:w="992" w:type="dxa"/>
          <w:tcBorders>
            <w:top w:val="single" w:sz="12" w:space="0" w:color="0067E7"/>
          </w:tcBorders>
          <w:vAlign w:val="center"/>
        </w:tcPr>
        <w:p w14:paraId="4A0AF7E1" w14:textId="77777777" w:rsidR="00131A4C" w:rsidRPr="00610E2A" w:rsidRDefault="00131A4C" w:rsidP="00131A4C">
          <w:pPr>
            <w:pStyle w:val="Footer"/>
            <w:ind w:left="284"/>
            <w:jc w:val="right"/>
            <w:rPr>
              <w:rFonts w:ascii="TT Commons" w:hAnsi="TT Commons"/>
            </w:rPr>
          </w:pPr>
          <w:sdt>
            <w:sdtPr>
              <w:rPr>
                <w:rFonts w:ascii="TT Commons" w:hAnsi="TT Commons"/>
              </w:rPr>
              <w:id w:val="-1558307228"/>
              <w:docPartObj>
                <w:docPartGallery w:val="Page Numbers (Top of Page)"/>
                <w:docPartUnique/>
              </w:docPartObj>
            </w:sdtPr>
            <w:sdtContent>
              <w:r w:rsidRPr="00610E2A">
                <w:rPr>
                  <w:rFonts w:ascii="TT Commons" w:hAnsi="TT Commons"/>
                </w:rPr>
                <w:fldChar w:fldCharType="begin"/>
              </w:r>
              <w:r w:rsidRPr="00610E2A">
                <w:rPr>
                  <w:rFonts w:ascii="TT Commons" w:hAnsi="TT Commons"/>
                </w:rPr>
                <w:instrText>PAGE</w:instrText>
              </w:r>
              <w:r w:rsidRPr="00610E2A">
                <w:rPr>
                  <w:rFonts w:ascii="TT Commons" w:hAnsi="TT Commons"/>
                </w:rPr>
                <w:fldChar w:fldCharType="separate"/>
              </w:r>
              <w:r w:rsidRPr="00610E2A">
                <w:rPr>
                  <w:rFonts w:ascii="TT Commons" w:hAnsi="TT Commons"/>
                </w:rPr>
                <w:t>1</w:t>
              </w:r>
              <w:r w:rsidRPr="00610E2A">
                <w:rPr>
                  <w:rFonts w:ascii="TT Commons" w:hAnsi="TT Commons"/>
                </w:rPr>
                <w:fldChar w:fldCharType="end"/>
              </w:r>
              <w:r w:rsidRPr="00610E2A">
                <w:rPr>
                  <w:rFonts w:ascii="TT Commons" w:hAnsi="TT Commons"/>
                </w:rPr>
                <w:t xml:space="preserve"> | </w:t>
              </w:r>
              <w:r w:rsidRPr="00610E2A">
                <w:rPr>
                  <w:rFonts w:ascii="TT Commons" w:hAnsi="TT Commons"/>
                </w:rPr>
                <w:fldChar w:fldCharType="begin"/>
              </w:r>
              <w:r w:rsidRPr="00610E2A">
                <w:rPr>
                  <w:rFonts w:ascii="TT Commons" w:hAnsi="TT Commons"/>
                </w:rPr>
                <w:instrText>NUMPAGES</w:instrText>
              </w:r>
              <w:r w:rsidRPr="00610E2A">
                <w:rPr>
                  <w:rFonts w:ascii="TT Commons" w:hAnsi="TT Commons"/>
                </w:rPr>
                <w:fldChar w:fldCharType="separate"/>
              </w:r>
              <w:r w:rsidRPr="00610E2A">
                <w:rPr>
                  <w:rFonts w:ascii="TT Commons" w:hAnsi="TT Commons"/>
                </w:rPr>
                <w:t>1</w:t>
              </w:r>
              <w:r w:rsidRPr="00610E2A">
                <w:rPr>
                  <w:rFonts w:ascii="TT Commons" w:hAnsi="TT Commons"/>
                </w:rPr>
                <w:fldChar w:fldCharType="end"/>
              </w:r>
            </w:sdtContent>
          </w:sdt>
        </w:p>
      </w:tc>
    </w:tr>
  </w:tbl>
  <w:p w14:paraId="5CF3ACC0" w14:textId="7AAD327C" w:rsidR="00CE611C" w:rsidRDefault="00CE611C" w:rsidP="00131A4C">
    <w:pPr>
      <w:spacing w:after="160" w:line="259" w:lineRule="auto"/>
      <w:ind w:left="284"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DB00D" w14:textId="77777777" w:rsidR="002E6D12" w:rsidRDefault="002E6D12">
      <w:pPr>
        <w:spacing w:after="0" w:line="240" w:lineRule="auto"/>
      </w:pPr>
      <w:r>
        <w:separator/>
      </w:r>
    </w:p>
  </w:footnote>
  <w:footnote w:type="continuationSeparator" w:id="0">
    <w:p w14:paraId="7B8571C7" w14:textId="77777777" w:rsidR="002E6D12" w:rsidRDefault="002E6D12">
      <w:pPr>
        <w:spacing w:after="0" w:line="240" w:lineRule="auto"/>
      </w:pPr>
      <w:r>
        <w:continuationSeparator/>
      </w:r>
    </w:p>
  </w:footnote>
  <w:footnote w:type="continuationNotice" w:id="1">
    <w:p w14:paraId="25714CD9" w14:textId="77777777" w:rsidR="002E6D12" w:rsidRDefault="002E6D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BD7F7" w14:textId="0306EB25" w:rsidR="00131A4C" w:rsidRDefault="00F142D1" w:rsidP="00F142D1">
    <w:pPr>
      <w:pStyle w:val="Header"/>
      <w:jc w:val="center"/>
    </w:pPr>
    <w:r>
      <w:rPr>
        <w:noProof/>
      </w:rPr>
      <w:drawing>
        <wp:inline distT="0" distB="0" distL="0" distR="0" wp14:anchorId="3B77A197" wp14:editId="777EEBB5">
          <wp:extent cx="1587500" cy="678180"/>
          <wp:effectExtent l="0" t="0" r="0" b="7620"/>
          <wp:docPr id="35" name="Picture 35" descr="A picture containing text, font, logo,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 font, logo, graphics&#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l="27557" r="27249"/>
                  <a:stretch/>
                </pic:blipFill>
                <pic:spPr bwMode="auto">
                  <a:xfrm>
                    <a:off x="0" y="0"/>
                    <a:ext cx="1587500" cy="6781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71CC" w14:textId="06975D14" w:rsidR="003C4999" w:rsidRDefault="003C4999" w:rsidP="00361D8A">
    <w:pPr>
      <w:pStyle w:val="Header"/>
      <w:ind w:left="426" w:firstLine="0"/>
      <w:jc w:val="center"/>
    </w:pPr>
    <w:r>
      <w:rPr>
        <w:noProof/>
      </w:rPr>
      <w:drawing>
        <wp:inline distT="0" distB="0" distL="0" distR="0" wp14:anchorId="77DA840F" wp14:editId="15092256">
          <wp:extent cx="1587500" cy="678180"/>
          <wp:effectExtent l="0" t="0" r="0" b="7620"/>
          <wp:docPr id="36" name="Picture 36" descr="A picture containing text, font, logo,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 font, logo, graphics&#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l="27557" r="27249"/>
                  <a:stretch/>
                </pic:blipFill>
                <pic:spPr bwMode="auto">
                  <a:xfrm>
                    <a:off x="0" y="0"/>
                    <a:ext cx="1587500" cy="67818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DF4"/>
    <w:multiLevelType w:val="hybridMultilevel"/>
    <w:tmpl w:val="A770F41C"/>
    <w:lvl w:ilvl="0" w:tplc="04090003">
      <w:start w:val="1"/>
      <w:numFmt w:val="bullet"/>
      <w:lvlText w:val="o"/>
      <w:lvlJc w:val="left"/>
      <w:pPr>
        <w:ind w:left="1286" w:hanging="360"/>
      </w:pPr>
      <w:rPr>
        <w:rFonts w:ascii="Courier New" w:hAnsi="Courier New" w:cs="Courier New"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 w15:restartNumberingAfterBreak="0">
    <w:nsid w:val="025C3DEC"/>
    <w:multiLevelType w:val="hybridMultilevel"/>
    <w:tmpl w:val="8DBCECBC"/>
    <w:lvl w:ilvl="0" w:tplc="F3B4D15E">
      <w:start w:val="1"/>
      <w:numFmt w:val="decimal"/>
      <w:lvlText w:val="%1."/>
      <w:lvlJc w:val="left"/>
      <w:pPr>
        <w:ind w:left="1417" w:hanging="860"/>
      </w:pPr>
      <w:rPr>
        <w:rFonts w:hint="default"/>
      </w:rPr>
    </w:lvl>
    <w:lvl w:ilvl="1" w:tplc="04020019" w:tentative="1">
      <w:start w:val="1"/>
      <w:numFmt w:val="lowerLetter"/>
      <w:lvlText w:val="%2."/>
      <w:lvlJc w:val="left"/>
      <w:pPr>
        <w:ind w:left="1637" w:hanging="360"/>
      </w:pPr>
    </w:lvl>
    <w:lvl w:ilvl="2" w:tplc="0402001B" w:tentative="1">
      <w:start w:val="1"/>
      <w:numFmt w:val="lowerRoman"/>
      <w:lvlText w:val="%3."/>
      <w:lvlJc w:val="right"/>
      <w:pPr>
        <w:ind w:left="2357" w:hanging="180"/>
      </w:pPr>
    </w:lvl>
    <w:lvl w:ilvl="3" w:tplc="0402000F" w:tentative="1">
      <w:start w:val="1"/>
      <w:numFmt w:val="decimal"/>
      <w:lvlText w:val="%4."/>
      <w:lvlJc w:val="left"/>
      <w:pPr>
        <w:ind w:left="3077" w:hanging="360"/>
      </w:pPr>
    </w:lvl>
    <w:lvl w:ilvl="4" w:tplc="04020019" w:tentative="1">
      <w:start w:val="1"/>
      <w:numFmt w:val="lowerLetter"/>
      <w:lvlText w:val="%5."/>
      <w:lvlJc w:val="left"/>
      <w:pPr>
        <w:ind w:left="3797" w:hanging="360"/>
      </w:pPr>
    </w:lvl>
    <w:lvl w:ilvl="5" w:tplc="0402001B" w:tentative="1">
      <w:start w:val="1"/>
      <w:numFmt w:val="lowerRoman"/>
      <w:lvlText w:val="%6."/>
      <w:lvlJc w:val="right"/>
      <w:pPr>
        <w:ind w:left="4517" w:hanging="180"/>
      </w:pPr>
    </w:lvl>
    <w:lvl w:ilvl="6" w:tplc="0402000F" w:tentative="1">
      <w:start w:val="1"/>
      <w:numFmt w:val="decimal"/>
      <w:lvlText w:val="%7."/>
      <w:lvlJc w:val="left"/>
      <w:pPr>
        <w:ind w:left="5237" w:hanging="360"/>
      </w:pPr>
    </w:lvl>
    <w:lvl w:ilvl="7" w:tplc="04020019" w:tentative="1">
      <w:start w:val="1"/>
      <w:numFmt w:val="lowerLetter"/>
      <w:lvlText w:val="%8."/>
      <w:lvlJc w:val="left"/>
      <w:pPr>
        <w:ind w:left="5957" w:hanging="360"/>
      </w:pPr>
    </w:lvl>
    <w:lvl w:ilvl="8" w:tplc="0402001B" w:tentative="1">
      <w:start w:val="1"/>
      <w:numFmt w:val="lowerRoman"/>
      <w:lvlText w:val="%9."/>
      <w:lvlJc w:val="right"/>
      <w:pPr>
        <w:ind w:left="6677" w:hanging="180"/>
      </w:pPr>
    </w:lvl>
  </w:abstractNum>
  <w:abstractNum w:abstractNumId="2" w15:restartNumberingAfterBreak="0">
    <w:nsid w:val="0C75146B"/>
    <w:multiLevelType w:val="hybridMultilevel"/>
    <w:tmpl w:val="E2A8E86C"/>
    <w:lvl w:ilvl="0" w:tplc="0409000F">
      <w:start w:val="1"/>
      <w:numFmt w:val="decimal"/>
      <w:lvlText w:val="%1."/>
      <w:lvlJc w:val="left"/>
      <w:pPr>
        <w:ind w:left="1286" w:hanging="360"/>
      </w:p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3" w15:restartNumberingAfterBreak="0">
    <w:nsid w:val="12876E3B"/>
    <w:multiLevelType w:val="hybridMultilevel"/>
    <w:tmpl w:val="27E00804"/>
    <w:lvl w:ilvl="0" w:tplc="F38A86DA">
      <w:start w:val="1"/>
      <w:numFmt w:val="bullet"/>
      <w:lvlText w:val="•"/>
      <w:lvlJc w:val="left"/>
      <w:pPr>
        <w:ind w:left="561"/>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1348876">
      <w:start w:val="1"/>
      <w:numFmt w:val="bullet"/>
      <w:lvlText w:val="o"/>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80ADFB6">
      <w:start w:val="1"/>
      <w:numFmt w:val="bullet"/>
      <w:lvlText w:val="▪"/>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F5F2CD56">
      <w:start w:val="1"/>
      <w:numFmt w:val="bullet"/>
      <w:lvlText w:val="•"/>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07C0A46">
      <w:start w:val="1"/>
      <w:numFmt w:val="bullet"/>
      <w:lvlText w:val="o"/>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E08DC0E">
      <w:start w:val="1"/>
      <w:numFmt w:val="bullet"/>
      <w:lvlText w:val="▪"/>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C57CD4BA">
      <w:start w:val="1"/>
      <w:numFmt w:val="bullet"/>
      <w:lvlText w:val="•"/>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E306F14">
      <w:start w:val="1"/>
      <w:numFmt w:val="bullet"/>
      <w:lvlText w:val="o"/>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D444BDE">
      <w:start w:val="1"/>
      <w:numFmt w:val="bullet"/>
      <w:lvlText w:val="▪"/>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C14392"/>
    <w:multiLevelType w:val="hybridMultilevel"/>
    <w:tmpl w:val="10E20AE6"/>
    <w:lvl w:ilvl="0" w:tplc="5732AC5A">
      <w:start w:val="1"/>
      <w:numFmt w:val="decimal"/>
      <w:lvlText w:val="%1."/>
      <w:lvlJc w:val="left"/>
      <w:pPr>
        <w:ind w:left="1401"/>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338BD8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F7E5216">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8E46C09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60E416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0D6E0D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CCBE46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DD49488">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9DE9EC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1471B1"/>
    <w:multiLevelType w:val="hybridMultilevel"/>
    <w:tmpl w:val="AB38EE30"/>
    <w:lvl w:ilvl="0" w:tplc="6B20251A">
      <w:start w:val="1"/>
      <w:numFmt w:val="bullet"/>
      <w:lvlText w:val=""/>
      <w:lvlJc w:val="left"/>
      <w:pPr>
        <w:ind w:left="1271" w:hanging="360"/>
      </w:pPr>
      <w:rPr>
        <w:rFonts w:ascii="Symbol" w:hAnsi="Symbol" w:hint="default"/>
      </w:rPr>
    </w:lvl>
    <w:lvl w:ilvl="1" w:tplc="08090003" w:tentative="1">
      <w:start w:val="1"/>
      <w:numFmt w:val="bullet"/>
      <w:lvlText w:val="o"/>
      <w:lvlJc w:val="left"/>
      <w:pPr>
        <w:ind w:left="1991" w:hanging="360"/>
      </w:pPr>
      <w:rPr>
        <w:rFonts w:ascii="Courier New" w:hAnsi="Courier New" w:cs="Courier New" w:hint="default"/>
      </w:rPr>
    </w:lvl>
    <w:lvl w:ilvl="2" w:tplc="08090005" w:tentative="1">
      <w:start w:val="1"/>
      <w:numFmt w:val="bullet"/>
      <w:lvlText w:val=""/>
      <w:lvlJc w:val="left"/>
      <w:pPr>
        <w:ind w:left="2711" w:hanging="360"/>
      </w:pPr>
      <w:rPr>
        <w:rFonts w:ascii="Wingdings" w:hAnsi="Wingdings" w:hint="default"/>
      </w:rPr>
    </w:lvl>
    <w:lvl w:ilvl="3" w:tplc="08090001" w:tentative="1">
      <w:start w:val="1"/>
      <w:numFmt w:val="bullet"/>
      <w:lvlText w:val=""/>
      <w:lvlJc w:val="left"/>
      <w:pPr>
        <w:ind w:left="3431" w:hanging="360"/>
      </w:pPr>
      <w:rPr>
        <w:rFonts w:ascii="Symbol" w:hAnsi="Symbol" w:hint="default"/>
      </w:rPr>
    </w:lvl>
    <w:lvl w:ilvl="4" w:tplc="08090003" w:tentative="1">
      <w:start w:val="1"/>
      <w:numFmt w:val="bullet"/>
      <w:lvlText w:val="o"/>
      <w:lvlJc w:val="left"/>
      <w:pPr>
        <w:ind w:left="4151" w:hanging="360"/>
      </w:pPr>
      <w:rPr>
        <w:rFonts w:ascii="Courier New" w:hAnsi="Courier New" w:cs="Courier New" w:hint="default"/>
      </w:rPr>
    </w:lvl>
    <w:lvl w:ilvl="5" w:tplc="08090005" w:tentative="1">
      <w:start w:val="1"/>
      <w:numFmt w:val="bullet"/>
      <w:lvlText w:val=""/>
      <w:lvlJc w:val="left"/>
      <w:pPr>
        <w:ind w:left="4871" w:hanging="360"/>
      </w:pPr>
      <w:rPr>
        <w:rFonts w:ascii="Wingdings" w:hAnsi="Wingdings" w:hint="default"/>
      </w:rPr>
    </w:lvl>
    <w:lvl w:ilvl="6" w:tplc="08090001" w:tentative="1">
      <w:start w:val="1"/>
      <w:numFmt w:val="bullet"/>
      <w:lvlText w:val=""/>
      <w:lvlJc w:val="left"/>
      <w:pPr>
        <w:ind w:left="5591" w:hanging="360"/>
      </w:pPr>
      <w:rPr>
        <w:rFonts w:ascii="Symbol" w:hAnsi="Symbol" w:hint="default"/>
      </w:rPr>
    </w:lvl>
    <w:lvl w:ilvl="7" w:tplc="08090003" w:tentative="1">
      <w:start w:val="1"/>
      <w:numFmt w:val="bullet"/>
      <w:lvlText w:val="o"/>
      <w:lvlJc w:val="left"/>
      <w:pPr>
        <w:ind w:left="6311" w:hanging="360"/>
      </w:pPr>
      <w:rPr>
        <w:rFonts w:ascii="Courier New" w:hAnsi="Courier New" w:cs="Courier New" w:hint="default"/>
      </w:rPr>
    </w:lvl>
    <w:lvl w:ilvl="8" w:tplc="08090005" w:tentative="1">
      <w:start w:val="1"/>
      <w:numFmt w:val="bullet"/>
      <w:lvlText w:val=""/>
      <w:lvlJc w:val="left"/>
      <w:pPr>
        <w:ind w:left="7031" w:hanging="360"/>
      </w:pPr>
      <w:rPr>
        <w:rFonts w:ascii="Wingdings" w:hAnsi="Wingdings" w:hint="default"/>
      </w:rPr>
    </w:lvl>
  </w:abstractNum>
  <w:abstractNum w:abstractNumId="6" w15:restartNumberingAfterBreak="0">
    <w:nsid w:val="1D910066"/>
    <w:multiLevelType w:val="multilevel"/>
    <w:tmpl w:val="E7A2CD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8A2A4A"/>
    <w:multiLevelType w:val="hybridMultilevel"/>
    <w:tmpl w:val="285A8116"/>
    <w:lvl w:ilvl="0" w:tplc="C226C9D2">
      <w:start w:val="4"/>
      <w:numFmt w:val="decimal"/>
      <w:lvlText w:val="%1."/>
      <w:lvlJc w:val="left"/>
      <w:pPr>
        <w:ind w:left="561"/>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A122A2A">
      <w:start w:val="1"/>
      <w:numFmt w:val="lowerLetter"/>
      <w:lvlText w:val="%2"/>
      <w:lvlJc w:val="left"/>
      <w:pPr>
        <w:ind w:left="110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56C2476">
      <w:start w:val="1"/>
      <w:numFmt w:val="lowerRoman"/>
      <w:lvlText w:val="%3"/>
      <w:lvlJc w:val="left"/>
      <w:pPr>
        <w:ind w:left="182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A8EAC2">
      <w:start w:val="1"/>
      <w:numFmt w:val="decimal"/>
      <w:lvlText w:val="%4"/>
      <w:lvlJc w:val="left"/>
      <w:pPr>
        <w:ind w:left="254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4627C52">
      <w:start w:val="1"/>
      <w:numFmt w:val="lowerLetter"/>
      <w:lvlText w:val="%5"/>
      <w:lvlJc w:val="left"/>
      <w:pPr>
        <w:ind w:left="326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7720C36">
      <w:start w:val="1"/>
      <w:numFmt w:val="lowerRoman"/>
      <w:lvlText w:val="%6"/>
      <w:lvlJc w:val="left"/>
      <w:pPr>
        <w:ind w:left="398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E93AF106">
      <w:start w:val="1"/>
      <w:numFmt w:val="decimal"/>
      <w:lvlText w:val="%7"/>
      <w:lvlJc w:val="left"/>
      <w:pPr>
        <w:ind w:left="470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444C572">
      <w:start w:val="1"/>
      <w:numFmt w:val="lowerLetter"/>
      <w:lvlText w:val="%8"/>
      <w:lvlJc w:val="left"/>
      <w:pPr>
        <w:ind w:left="542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B18EE0C">
      <w:start w:val="1"/>
      <w:numFmt w:val="lowerRoman"/>
      <w:lvlText w:val="%9"/>
      <w:lvlJc w:val="left"/>
      <w:pPr>
        <w:ind w:left="614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0576C2D"/>
    <w:multiLevelType w:val="hybridMultilevel"/>
    <w:tmpl w:val="812869E4"/>
    <w:lvl w:ilvl="0" w:tplc="08090001">
      <w:start w:val="1"/>
      <w:numFmt w:val="bullet"/>
      <w:lvlText w:val=""/>
      <w:lvlJc w:val="left"/>
      <w:pPr>
        <w:ind w:left="1271" w:hanging="360"/>
      </w:pPr>
      <w:rPr>
        <w:rFonts w:ascii="Symbol" w:hAnsi="Symbol" w:hint="default"/>
      </w:rPr>
    </w:lvl>
    <w:lvl w:ilvl="1" w:tplc="08090003" w:tentative="1">
      <w:start w:val="1"/>
      <w:numFmt w:val="bullet"/>
      <w:lvlText w:val="o"/>
      <w:lvlJc w:val="left"/>
      <w:pPr>
        <w:ind w:left="1991" w:hanging="360"/>
      </w:pPr>
      <w:rPr>
        <w:rFonts w:ascii="Courier New" w:hAnsi="Courier New" w:cs="Courier New" w:hint="default"/>
      </w:rPr>
    </w:lvl>
    <w:lvl w:ilvl="2" w:tplc="08090005" w:tentative="1">
      <w:start w:val="1"/>
      <w:numFmt w:val="bullet"/>
      <w:lvlText w:val=""/>
      <w:lvlJc w:val="left"/>
      <w:pPr>
        <w:ind w:left="2711" w:hanging="360"/>
      </w:pPr>
      <w:rPr>
        <w:rFonts w:ascii="Wingdings" w:hAnsi="Wingdings" w:hint="default"/>
      </w:rPr>
    </w:lvl>
    <w:lvl w:ilvl="3" w:tplc="08090001" w:tentative="1">
      <w:start w:val="1"/>
      <w:numFmt w:val="bullet"/>
      <w:lvlText w:val=""/>
      <w:lvlJc w:val="left"/>
      <w:pPr>
        <w:ind w:left="3431" w:hanging="360"/>
      </w:pPr>
      <w:rPr>
        <w:rFonts w:ascii="Symbol" w:hAnsi="Symbol" w:hint="default"/>
      </w:rPr>
    </w:lvl>
    <w:lvl w:ilvl="4" w:tplc="08090003" w:tentative="1">
      <w:start w:val="1"/>
      <w:numFmt w:val="bullet"/>
      <w:lvlText w:val="o"/>
      <w:lvlJc w:val="left"/>
      <w:pPr>
        <w:ind w:left="4151" w:hanging="360"/>
      </w:pPr>
      <w:rPr>
        <w:rFonts w:ascii="Courier New" w:hAnsi="Courier New" w:cs="Courier New" w:hint="default"/>
      </w:rPr>
    </w:lvl>
    <w:lvl w:ilvl="5" w:tplc="08090005" w:tentative="1">
      <w:start w:val="1"/>
      <w:numFmt w:val="bullet"/>
      <w:lvlText w:val=""/>
      <w:lvlJc w:val="left"/>
      <w:pPr>
        <w:ind w:left="4871" w:hanging="360"/>
      </w:pPr>
      <w:rPr>
        <w:rFonts w:ascii="Wingdings" w:hAnsi="Wingdings" w:hint="default"/>
      </w:rPr>
    </w:lvl>
    <w:lvl w:ilvl="6" w:tplc="08090001" w:tentative="1">
      <w:start w:val="1"/>
      <w:numFmt w:val="bullet"/>
      <w:lvlText w:val=""/>
      <w:lvlJc w:val="left"/>
      <w:pPr>
        <w:ind w:left="5591" w:hanging="360"/>
      </w:pPr>
      <w:rPr>
        <w:rFonts w:ascii="Symbol" w:hAnsi="Symbol" w:hint="default"/>
      </w:rPr>
    </w:lvl>
    <w:lvl w:ilvl="7" w:tplc="08090003" w:tentative="1">
      <w:start w:val="1"/>
      <w:numFmt w:val="bullet"/>
      <w:lvlText w:val="o"/>
      <w:lvlJc w:val="left"/>
      <w:pPr>
        <w:ind w:left="6311" w:hanging="360"/>
      </w:pPr>
      <w:rPr>
        <w:rFonts w:ascii="Courier New" w:hAnsi="Courier New" w:cs="Courier New" w:hint="default"/>
      </w:rPr>
    </w:lvl>
    <w:lvl w:ilvl="8" w:tplc="08090005" w:tentative="1">
      <w:start w:val="1"/>
      <w:numFmt w:val="bullet"/>
      <w:lvlText w:val=""/>
      <w:lvlJc w:val="left"/>
      <w:pPr>
        <w:ind w:left="7031" w:hanging="360"/>
      </w:pPr>
      <w:rPr>
        <w:rFonts w:ascii="Wingdings" w:hAnsi="Wingdings" w:hint="default"/>
      </w:rPr>
    </w:lvl>
  </w:abstractNum>
  <w:abstractNum w:abstractNumId="9" w15:restartNumberingAfterBreak="0">
    <w:nsid w:val="25777868"/>
    <w:multiLevelType w:val="hybridMultilevel"/>
    <w:tmpl w:val="F710A894"/>
    <w:lvl w:ilvl="0" w:tplc="6B20251A">
      <w:start w:val="1"/>
      <w:numFmt w:val="bullet"/>
      <w:lvlText w:val=""/>
      <w:lvlJc w:val="left"/>
      <w:pPr>
        <w:ind w:left="1286" w:hanging="360"/>
      </w:pPr>
      <w:rPr>
        <w:rFonts w:ascii="Symbol" w:hAnsi="Symbol" w:hint="default"/>
      </w:rPr>
    </w:lvl>
    <w:lvl w:ilvl="1" w:tplc="08090003" w:tentative="1">
      <w:start w:val="1"/>
      <w:numFmt w:val="bullet"/>
      <w:lvlText w:val="o"/>
      <w:lvlJc w:val="left"/>
      <w:pPr>
        <w:ind w:left="2006" w:hanging="360"/>
      </w:pPr>
      <w:rPr>
        <w:rFonts w:ascii="Courier New" w:hAnsi="Courier New" w:cs="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cs="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cs="Courier New" w:hint="default"/>
      </w:rPr>
    </w:lvl>
    <w:lvl w:ilvl="8" w:tplc="08090005" w:tentative="1">
      <w:start w:val="1"/>
      <w:numFmt w:val="bullet"/>
      <w:lvlText w:val=""/>
      <w:lvlJc w:val="left"/>
      <w:pPr>
        <w:ind w:left="7046" w:hanging="360"/>
      </w:pPr>
      <w:rPr>
        <w:rFonts w:ascii="Wingdings" w:hAnsi="Wingdings" w:hint="default"/>
      </w:rPr>
    </w:lvl>
  </w:abstractNum>
  <w:abstractNum w:abstractNumId="10" w15:restartNumberingAfterBreak="0">
    <w:nsid w:val="299F6C65"/>
    <w:multiLevelType w:val="hybridMultilevel"/>
    <w:tmpl w:val="DE784C22"/>
    <w:lvl w:ilvl="0" w:tplc="386AA0CA">
      <w:start w:val="1"/>
      <w:numFmt w:val="decimal"/>
      <w:lvlText w:val="%1."/>
      <w:lvlJc w:val="left"/>
      <w:pPr>
        <w:ind w:left="1212" w:hanging="360"/>
      </w:pPr>
      <w:rPr>
        <w:rFonts w:hint="default"/>
        <w:b/>
        <w:u w:val="none"/>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11" w15:restartNumberingAfterBreak="0">
    <w:nsid w:val="2E052E92"/>
    <w:multiLevelType w:val="hybridMultilevel"/>
    <w:tmpl w:val="211236E6"/>
    <w:lvl w:ilvl="0" w:tplc="F3B4D15E">
      <w:start w:val="1"/>
      <w:numFmt w:val="decimal"/>
      <w:lvlText w:val="%1."/>
      <w:lvlJc w:val="left"/>
      <w:pPr>
        <w:ind w:left="1417" w:hanging="860"/>
      </w:pPr>
      <w:rPr>
        <w:rFonts w:hint="default"/>
      </w:rPr>
    </w:lvl>
    <w:lvl w:ilvl="1" w:tplc="04020019" w:tentative="1">
      <w:start w:val="1"/>
      <w:numFmt w:val="lowerLetter"/>
      <w:lvlText w:val="%2."/>
      <w:lvlJc w:val="left"/>
      <w:pPr>
        <w:ind w:left="1637" w:hanging="360"/>
      </w:pPr>
    </w:lvl>
    <w:lvl w:ilvl="2" w:tplc="0402001B" w:tentative="1">
      <w:start w:val="1"/>
      <w:numFmt w:val="lowerRoman"/>
      <w:lvlText w:val="%3."/>
      <w:lvlJc w:val="right"/>
      <w:pPr>
        <w:ind w:left="2357" w:hanging="180"/>
      </w:pPr>
    </w:lvl>
    <w:lvl w:ilvl="3" w:tplc="0402000F" w:tentative="1">
      <w:start w:val="1"/>
      <w:numFmt w:val="decimal"/>
      <w:lvlText w:val="%4."/>
      <w:lvlJc w:val="left"/>
      <w:pPr>
        <w:ind w:left="3077" w:hanging="360"/>
      </w:pPr>
    </w:lvl>
    <w:lvl w:ilvl="4" w:tplc="04020019" w:tentative="1">
      <w:start w:val="1"/>
      <w:numFmt w:val="lowerLetter"/>
      <w:lvlText w:val="%5."/>
      <w:lvlJc w:val="left"/>
      <w:pPr>
        <w:ind w:left="3797" w:hanging="360"/>
      </w:pPr>
    </w:lvl>
    <w:lvl w:ilvl="5" w:tplc="0402001B" w:tentative="1">
      <w:start w:val="1"/>
      <w:numFmt w:val="lowerRoman"/>
      <w:lvlText w:val="%6."/>
      <w:lvlJc w:val="right"/>
      <w:pPr>
        <w:ind w:left="4517" w:hanging="180"/>
      </w:pPr>
    </w:lvl>
    <w:lvl w:ilvl="6" w:tplc="0402000F" w:tentative="1">
      <w:start w:val="1"/>
      <w:numFmt w:val="decimal"/>
      <w:lvlText w:val="%7."/>
      <w:lvlJc w:val="left"/>
      <w:pPr>
        <w:ind w:left="5237" w:hanging="360"/>
      </w:pPr>
    </w:lvl>
    <w:lvl w:ilvl="7" w:tplc="04020019" w:tentative="1">
      <w:start w:val="1"/>
      <w:numFmt w:val="lowerLetter"/>
      <w:lvlText w:val="%8."/>
      <w:lvlJc w:val="left"/>
      <w:pPr>
        <w:ind w:left="5957" w:hanging="360"/>
      </w:pPr>
    </w:lvl>
    <w:lvl w:ilvl="8" w:tplc="0402001B" w:tentative="1">
      <w:start w:val="1"/>
      <w:numFmt w:val="lowerRoman"/>
      <w:lvlText w:val="%9."/>
      <w:lvlJc w:val="right"/>
      <w:pPr>
        <w:ind w:left="6677" w:hanging="180"/>
      </w:pPr>
    </w:lvl>
  </w:abstractNum>
  <w:abstractNum w:abstractNumId="12" w15:restartNumberingAfterBreak="0">
    <w:nsid w:val="2EED725C"/>
    <w:multiLevelType w:val="multilevel"/>
    <w:tmpl w:val="245C5C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841F3"/>
    <w:multiLevelType w:val="hybridMultilevel"/>
    <w:tmpl w:val="AFE464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6B605E"/>
    <w:multiLevelType w:val="hybridMultilevel"/>
    <w:tmpl w:val="64C41FF4"/>
    <w:lvl w:ilvl="0" w:tplc="CEECED02">
      <w:numFmt w:val="bullet"/>
      <w:lvlText w:val="•"/>
      <w:lvlJc w:val="left"/>
      <w:pPr>
        <w:ind w:left="1492" w:hanging="360"/>
      </w:pPr>
      <w:rPr>
        <w:rFonts w:ascii="Tahoma" w:eastAsia="Tahoma" w:hAnsi="Tahoma" w:cs="Tahoma"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5" w15:restartNumberingAfterBreak="0">
    <w:nsid w:val="3F0E30C3"/>
    <w:multiLevelType w:val="hybridMultilevel"/>
    <w:tmpl w:val="A922E9C8"/>
    <w:lvl w:ilvl="0" w:tplc="6B20251A">
      <w:start w:val="1"/>
      <w:numFmt w:val="bullet"/>
      <w:lvlText w:val=""/>
      <w:lvlJc w:val="left"/>
      <w:pPr>
        <w:ind w:left="1271" w:hanging="360"/>
      </w:pPr>
      <w:rPr>
        <w:rFonts w:ascii="Symbol" w:hAnsi="Symbol" w:hint="default"/>
      </w:rPr>
    </w:lvl>
    <w:lvl w:ilvl="1" w:tplc="08090003" w:tentative="1">
      <w:start w:val="1"/>
      <w:numFmt w:val="bullet"/>
      <w:lvlText w:val="o"/>
      <w:lvlJc w:val="left"/>
      <w:pPr>
        <w:ind w:left="1991" w:hanging="360"/>
      </w:pPr>
      <w:rPr>
        <w:rFonts w:ascii="Courier New" w:hAnsi="Courier New" w:cs="Courier New" w:hint="default"/>
      </w:rPr>
    </w:lvl>
    <w:lvl w:ilvl="2" w:tplc="08090005" w:tentative="1">
      <w:start w:val="1"/>
      <w:numFmt w:val="bullet"/>
      <w:lvlText w:val=""/>
      <w:lvlJc w:val="left"/>
      <w:pPr>
        <w:ind w:left="2711" w:hanging="360"/>
      </w:pPr>
      <w:rPr>
        <w:rFonts w:ascii="Wingdings" w:hAnsi="Wingdings" w:hint="default"/>
      </w:rPr>
    </w:lvl>
    <w:lvl w:ilvl="3" w:tplc="08090001" w:tentative="1">
      <w:start w:val="1"/>
      <w:numFmt w:val="bullet"/>
      <w:lvlText w:val=""/>
      <w:lvlJc w:val="left"/>
      <w:pPr>
        <w:ind w:left="3431" w:hanging="360"/>
      </w:pPr>
      <w:rPr>
        <w:rFonts w:ascii="Symbol" w:hAnsi="Symbol" w:hint="default"/>
      </w:rPr>
    </w:lvl>
    <w:lvl w:ilvl="4" w:tplc="08090003" w:tentative="1">
      <w:start w:val="1"/>
      <w:numFmt w:val="bullet"/>
      <w:lvlText w:val="o"/>
      <w:lvlJc w:val="left"/>
      <w:pPr>
        <w:ind w:left="4151" w:hanging="360"/>
      </w:pPr>
      <w:rPr>
        <w:rFonts w:ascii="Courier New" w:hAnsi="Courier New" w:cs="Courier New" w:hint="default"/>
      </w:rPr>
    </w:lvl>
    <w:lvl w:ilvl="5" w:tplc="08090005" w:tentative="1">
      <w:start w:val="1"/>
      <w:numFmt w:val="bullet"/>
      <w:lvlText w:val=""/>
      <w:lvlJc w:val="left"/>
      <w:pPr>
        <w:ind w:left="4871" w:hanging="360"/>
      </w:pPr>
      <w:rPr>
        <w:rFonts w:ascii="Wingdings" w:hAnsi="Wingdings" w:hint="default"/>
      </w:rPr>
    </w:lvl>
    <w:lvl w:ilvl="6" w:tplc="08090001" w:tentative="1">
      <w:start w:val="1"/>
      <w:numFmt w:val="bullet"/>
      <w:lvlText w:val=""/>
      <w:lvlJc w:val="left"/>
      <w:pPr>
        <w:ind w:left="5591" w:hanging="360"/>
      </w:pPr>
      <w:rPr>
        <w:rFonts w:ascii="Symbol" w:hAnsi="Symbol" w:hint="default"/>
      </w:rPr>
    </w:lvl>
    <w:lvl w:ilvl="7" w:tplc="08090003" w:tentative="1">
      <w:start w:val="1"/>
      <w:numFmt w:val="bullet"/>
      <w:lvlText w:val="o"/>
      <w:lvlJc w:val="left"/>
      <w:pPr>
        <w:ind w:left="6311" w:hanging="360"/>
      </w:pPr>
      <w:rPr>
        <w:rFonts w:ascii="Courier New" w:hAnsi="Courier New" w:cs="Courier New" w:hint="default"/>
      </w:rPr>
    </w:lvl>
    <w:lvl w:ilvl="8" w:tplc="08090005" w:tentative="1">
      <w:start w:val="1"/>
      <w:numFmt w:val="bullet"/>
      <w:lvlText w:val=""/>
      <w:lvlJc w:val="left"/>
      <w:pPr>
        <w:ind w:left="7031" w:hanging="360"/>
      </w:pPr>
      <w:rPr>
        <w:rFonts w:ascii="Wingdings" w:hAnsi="Wingdings" w:hint="default"/>
      </w:rPr>
    </w:lvl>
  </w:abstractNum>
  <w:abstractNum w:abstractNumId="16" w15:restartNumberingAfterBreak="0">
    <w:nsid w:val="48703E71"/>
    <w:multiLevelType w:val="hybridMultilevel"/>
    <w:tmpl w:val="C6E6EE68"/>
    <w:lvl w:ilvl="0" w:tplc="FFFFFFFF">
      <w:start w:val="1"/>
      <w:numFmt w:val="decimal"/>
      <w:lvlText w:val="%1."/>
      <w:lvlJc w:val="left"/>
      <w:pPr>
        <w:ind w:left="1212" w:hanging="360"/>
      </w:pPr>
      <w:rPr>
        <w:rFonts w:hint="default"/>
        <w:b/>
        <w:u w:val="none"/>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BB655B6"/>
    <w:multiLevelType w:val="hybridMultilevel"/>
    <w:tmpl w:val="E360A05A"/>
    <w:lvl w:ilvl="0" w:tplc="3CD08A72">
      <w:start w:val="1"/>
      <w:numFmt w:val="bullet"/>
      <w:lvlText w:val="•"/>
      <w:lvlJc w:val="left"/>
      <w:pPr>
        <w:ind w:left="561"/>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CEE01A50">
      <w:start w:val="1"/>
      <w:numFmt w:val="bullet"/>
      <w:lvlText w:val="o"/>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AEE8D3E">
      <w:start w:val="1"/>
      <w:numFmt w:val="bullet"/>
      <w:lvlText w:val="▪"/>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41207C2">
      <w:start w:val="1"/>
      <w:numFmt w:val="bullet"/>
      <w:lvlText w:val="•"/>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DA84874E">
      <w:start w:val="1"/>
      <w:numFmt w:val="bullet"/>
      <w:lvlText w:val="o"/>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B906BAE">
      <w:start w:val="1"/>
      <w:numFmt w:val="bullet"/>
      <w:lvlText w:val="▪"/>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0F85F9A">
      <w:start w:val="1"/>
      <w:numFmt w:val="bullet"/>
      <w:lvlText w:val="•"/>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C0AF2EA">
      <w:start w:val="1"/>
      <w:numFmt w:val="bullet"/>
      <w:lvlText w:val="o"/>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8DA15C4">
      <w:start w:val="1"/>
      <w:numFmt w:val="bullet"/>
      <w:lvlText w:val="▪"/>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AE1C6B"/>
    <w:multiLevelType w:val="multilevel"/>
    <w:tmpl w:val="B114FF2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E762F9"/>
    <w:multiLevelType w:val="multilevel"/>
    <w:tmpl w:val="8F1A69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A7180F"/>
    <w:multiLevelType w:val="hybridMultilevel"/>
    <w:tmpl w:val="45DA29FE"/>
    <w:lvl w:ilvl="0" w:tplc="81A65A0A">
      <w:start w:val="1"/>
      <w:numFmt w:val="decimal"/>
      <w:lvlText w:val="%1."/>
      <w:lvlJc w:val="left"/>
      <w:pPr>
        <w:ind w:left="1524" w:hanging="410"/>
      </w:pPr>
      <w:rPr>
        <w:rFonts w:hint="default"/>
      </w:rPr>
    </w:lvl>
    <w:lvl w:ilvl="1" w:tplc="04020019" w:tentative="1">
      <w:start w:val="1"/>
      <w:numFmt w:val="lowerLetter"/>
      <w:lvlText w:val="%2."/>
      <w:lvlJc w:val="left"/>
      <w:pPr>
        <w:ind w:left="1997" w:hanging="360"/>
      </w:pPr>
    </w:lvl>
    <w:lvl w:ilvl="2" w:tplc="0402001B" w:tentative="1">
      <w:start w:val="1"/>
      <w:numFmt w:val="lowerRoman"/>
      <w:lvlText w:val="%3."/>
      <w:lvlJc w:val="right"/>
      <w:pPr>
        <w:ind w:left="2717" w:hanging="180"/>
      </w:pPr>
    </w:lvl>
    <w:lvl w:ilvl="3" w:tplc="0402000F" w:tentative="1">
      <w:start w:val="1"/>
      <w:numFmt w:val="decimal"/>
      <w:lvlText w:val="%4."/>
      <w:lvlJc w:val="left"/>
      <w:pPr>
        <w:ind w:left="3437" w:hanging="360"/>
      </w:pPr>
    </w:lvl>
    <w:lvl w:ilvl="4" w:tplc="04020019" w:tentative="1">
      <w:start w:val="1"/>
      <w:numFmt w:val="lowerLetter"/>
      <w:lvlText w:val="%5."/>
      <w:lvlJc w:val="left"/>
      <w:pPr>
        <w:ind w:left="4157" w:hanging="360"/>
      </w:pPr>
    </w:lvl>
    <w:lvl w:ilvl="5" w:tplc="0402001B" w:tentative="1">
      <w:start w:val="1"/>
      <w:numFmt w:val="lowerRoman"/>
      <w:lvlText w:val="%6."/>
      <w:lvlJc w:val="right"/>
      <w:pPr>
        <w:ind w:left="4877" w:hanging="180"/>
      </w:pPr>
    </w:lvl>
    <w:lvl w:ilvl="6" w:tplc="0402000F" w:tentative="1">
      <w:start w:val="1"/>
      <w:numFmt w:val="decimal"/>
      <w:lvlText w:val="%7."/>
      <w:lvlJc w:val="left"/>
      <w:pPr>
        <w:ind w:left="5597" w:hanging="360"/>
      </w:pPr>
    </w:lvl>
    <w:lvl w:ilvl="7" w:tplc="04020019" w:tentative="1">
      <w:start w:val="1"/>
      <w:numFmt w:val="lowerLetter"/>
      <w:lvlText w:val="%8."/>
      <w:lvlJc w:val="left"/>
      <w:pPr>
        <w:ind w:left="6317" w:hanging="360"/>
      </w:pPr>
    </w:lvl>
    <w:lvl w:ilvl="8" w:tplc="0402001B" w:tentative="1">
      <w:start w:val="1"/>
      <w:numFmt w:val="lowerRoman"/>
      <w:lvlText w:val="%9."/>
      <w:lvlJc w:val="right"/>
      <w:pPr>
        <w:ind w:left="7037" w:hanging="180"/>
      </w:pPr>
    </w:lvl>
  </w:abstractNum>
  <w:abstractNum w:abstractNumId="21" w15:restartNumberingAfterBreak="0">
    <w:nsid w:val="59804BE3"/>
    <w:multiLevelType w:val="hybridMultilevel"/>
    <w:tmpl w:val="0E3A2CCE"/>
    <w:lvl w:ilvl="0" w:tplc="F298460E">
      <w:start w:val="1"/>
      <w:numFmt w:val="decimal"/>
      <w:lvlText w:val="%1."/>
      <w:lvlJc w:val="left"/>
      <w:pPr>
        <w:ind w:left="986" w:hanging="360"/>
      </w:pPr>
      <w:rPr>
        <w:rFonts w:hint="default"/>
        <w:b/>
      </w:rPr>
    </w:lvl>
    <w:lvl w:ilvl="1" w:tplc="04020019" w:tentative="1">
      <w:start w:val="1"/>
      <w:numFmt w:val="lowerLetter"/>
      <w:lvlText w:val="%2."/>
      <w:lvlJc w:val="left"/>
      <w:pPr>
        <w:ind w:left="1706" w:hanging="360"/>
      </w:pPr>
    </w:lvl>
    <w:lvl w:ilvl="2" w:tplc="0402001B" w:tentative="1">
      <w:start w:val="1"/>
      <w:numFmt w:val="lowerRoman"/>
      <w:lvlText w:val="%3."/>
      <w:lvlJc w:val="right"/>
      <w:pPr>
        <w:ind w:left="2426" w:hanging="180"/>
      </w:pPr>
    </w:lvl>
    <w:lvl w:ilvl="3" w:tplc="0402000F" w:tentative="1">
      <w:start w:val="1"/>
      <w:numFmt w:val="decimal"/>
      <w:lvlText w:val="%4."/>
      <w:lvlJc w:val="left"/>
      <w:pPr>
        <w:ind w:left="3146" w:hanging="360"/>
      </w:pPr>
    </w:lvl>
    <w:lvl w:ilvl="4" w:tplc="04020019" w:tentative="1">
      <w:start w:val="1"/>
      <w:numFmt w:val="lowerLetter"/>
      <w:lvlText w:val="%5."/>
      <w:lvlJc w:val="left"/>
      <w:pPr>
        <w:ind w:left="3866" w:hanging="360"/>
      </w:pPr>
    </w:lvl>
    <w:lvl w:ilvl="5" w:tplc="0402001B" w:tentative="1">
      <w:start w:val="1"/>
      <w:numFmt w:val="lowerRoman"/>
      <w:lvlText w:val="%6."/>
      <w:lvlJc w:val="right"/>
      <w:pPr>
        <w:ind w:left="4586" w:hanging="180"/>
      </w:pPr>
    </w:lvl>
    <w:lvl w:ilvl="6" w:tplc="0402000F" w:tentative="1">
      <w:start w:val="1"/>
      <w:numFmt w:val="decimal"/>
      <w:lvlText w:val="%7."/>
      <w:lvlJc w:val="left"/>
      <w:pPr>
        <w:ind w:left="5306" w:hanging="360"/>
      </w:pPr>
    </w:lvl>
    <w:lvl w:ilvl="7" w:tplc="04020019" w:tentative="1">
      <w:start w:val="1"/>
      <w:numFmt w:val="lowerLetter"/>
      <w:lvlText w:val="%8."/>
      <w:lvlJc w:val="left"/>
      <w:pPr>
        <w:ind w:left="6026" w:hanging="360"/>
      </w:pPr>
    </w:lvl>
    <w:lvl w:ilvl="8" w:tplc="0402001B" w:tentative="1">
      <w:start w:val="1"/>
      <w:numFmt w:val="lowerRoman"/>
      <w:lvlText w:val="%9."/>
      <w:lvlJc w:val="right"/>
      <w:pPr>
        <w:ind w:left="6746" w:hanging="180"/>
      </w:pPr>
    </w:lvl>
  </w:abstractNum>
  <w:abstractNum w:abstractNumId="22" w15:restartNumberingAfterBreak="0">
    <w:nsid w:val="5E8A1E92"/>
    <w:multiLevelType w:val="hybridMultilevel"/>
    <w:tmpl w:val="CFC0B89E"/>
    <w:lvl w:ilvl="0" w:tplc="CEECED02">
      <w:numFmt w:val="bullet"/>
      <w:lvlText w:val="•"/>
      <w:lvlJc w:val="left"/>
      <w:pPr>
        <w:ind w:left="1286" w:hanging="360"/>
      </w:pPr>
      <w:rPr>
        <w:rFonts w:ascii="Tahoma" w:eastAsia="Tahoma" w:hAnsi="Tahoma" w:cs="Tahoma" w:hint="default"/>
      </w:rPr>
    </w:lvl>
    <w:lvl w:ilvl="1" w:tplc="04090003">
      <w:start w:val="1"/>
      <w:numFmt w:val="bullet"/>
      <w:lvlText w:val="o"/>
      <w:lvlJc w:val="left"/>
      <w:pPr>
        <w:ind w:left="2006" w:hanging="360"/>
      </w:pPr>
      <w:rPr>
        <w:rFonts w:ascii="Courier New" w:hAnsi="Courier New" w:cs="Courier New" w:hint="default"/>
      </w:r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23" w15:restartNumberingAfterBreak="0">
    <w:nsid w:val="672D7D18"/>
    <w:multiLevelType w:val="hybridMultilevel"/>
    <w:tmpl w:val="88F223A6"/>
    <w:lvl w:ilvl="0" w:tplc="F3B4D15E">
      <w:start w:val="1"/>
      <w:numFmt w:val="decimal"/>
      <w:lvlText w:val="%1."/>
      <w:lvlJc w:val="left"/>
      <w:pPr>
        <w:ind w:left="1974" w:hanging="860"/>
      </w:pPr>
      <w:rPr>
        <w:rFonts w:hint="default"/>
      </w:rPr>
    </w:lvl>
    <w:lvl w:ilvl="1" w:tplc="04020019" w:tentative="1">
      <w:start w:val="1"/>
      <w:numFmt w:val="lowerLetter"/>
      <w:lvlText w:val="%2."/>
      <w:lvlJc w:val="left"/>
      <w:pPr>
        <w:ind w:left="1997" w:hanging="360"/>
      </w:pPr>
    </w:lvl>
    <w:lvl w:ilvl="2" w:tplc="0402001B" w:tentative="1">
      <w:start w:val="1"/>
      <w:numFmt w:val="lowerRoman"/>
      <w:lvlText w:val="%3."/>
      <w:lvlJc w:val="right"/>
      <w:pPr>
        <w:ind w:left="2717" w:hanging="180"/>
      </w:pPr>
    </w:lvl>
    <w:lvl w:ilvl="3" w:tplc="0402000F" w:tentative="1">
      <w:start w:val="1"/>
      <w:numFmt w:val="decimal"/>
      <w:lvlText w:val="%4."/>
      <w:lvlJc w:val="left"/>
      <w:pPr>
        <w:ind w:left="3437" w:hanging="360"/>
      </w:pPr>
    </w:lvl>
    <w:lvl w:ilvl="4" w:tplc="04020019" w:tentative="1">
      <w:start w:val="1"/>
      <w:numFmt w:val="lowerLetter"/>
      <w:lvlText w:val="%5."/>
      <w:lvlJc w:val="left"/>
      <w:pPr>
        <w:ind w:left="4157" w:hanging="360"/>
      </w:pPr>
    </w:lvl>
    <w:lvl w:ilvl="5" w:tplc="0402001B" w:tentative="1">
      <w:start w:val="1"/>
      <w:numFmt w:val="lowerRoman"/>
      <w:lvlText w:val="%6."/>
      <w:lvlJc w:val="right"/>
      <w:pPr>
        <w:ind w:left="4877" w:hanging="180"/>
      </w:pPr>
    </w:lvl>
    <w:lvl w:ilvl="6" w:tplc="0402000F" w:tentative="1">
      <w:start w:val="1"/>
      <w:numFmt w:val="decimal"/>
      <w:lvlText w:val="%7."/>
      <w:lvlJc w:val="left"/>
      <w:pPr>
        <w:ind w:left="5597" w:hanging="360"/>
      </w:pPr>
    </w:lvl>
    <w:lvl w:ilvl="7" w:tplc="04020019" w:tentative="1">
      <w:start w:val="1"/>
      <w:numFmt w:val="lowerLetter"/>
      <w:lvlText w:val="%8."/>
      <w:lvlJc w:val="left"/>
      <w:pPr>
        <w:ind w:left="6317" w:hanging="360"/>
      </w:pPr>
    </w:lvl>
    <w:lvl w:ilvl="8" w:tplc="0402001B" w:tentative="1">
      <w:start w:val="1"/>
      <w:numFmt w:val="lowerRoman"/>
      <w:lvlText w:val="%9."/>
      <w:lvlJc w:val="right"/>
      <w:pPr>
        <w:ind w:left="7037" w:hanging="180"/>
      </w:pPr>
    </w:lvl>
  </w:abstractNum>
  <w:abstractNum w:abstractNumId="24" w15:restartNumberingAfterBreak="0">
    <w:nsid w:val="6AAA3E3B"/>
    <w:multiLevelType w:val="hybridMultilevel"/>
    <w:tmpl w:val="554CCFF2"/>
    <w:lvl w:ilvl="0" w:tplc="26E20984">
      <w:start w:val="1"/>
      <w:numFmt w:val="decimal"/>
      <w:lvlText w:val="%1."/>
      <w:lvlJc w:val="left"/>
      <w:pPr>
        <w:ind w:left="54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809EB1B4">
      <w:start w:val="1"/>
      <w:numFmt w:val="lowerLetter"/>
      <w:lvlText w:val="%2"/>
      <w:lvlJc w:val="left"/>
      <w:pPr>
        <w:ind w:left="163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F9F4A192">
      <w:start w:val="1"/>
      <w:numFmt w:val="lowerRoman"/>
      <w:lvlText w:val="%3"/>
      <w:lvlJc w:val="left"/>
      <w:pPr>
        <w:ind w:left="235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DC203088">
      <w:start w:val="1"/>
      <w:numFmt w:val="decimal"/>
      <w:lvlText w:val="%4"/>
      <w:lvlJc w:val="left"/>
      <w:pPr>
        <w:ind w:left="307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440CFAC6">
      <w:start w:val="1"/>
      <w:numFmt w:val="lowerLetter"/>
      <w:lvlText w:val="%5"/>
      <w:lvlJc w:val="left"/>
      <w:pPr>
        <w:ind w:left="379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41105C60">
      <w:start w:val="1"/>
      <w:numFmt w:val="lowerRoman"/>
      <w:lvlText w:val="%6"/>
      <w:lvlJc w:val="left"/>
      <w:pPr>
        <w:ind w:left="451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238285BA">
      <w:start w:val="1"/>
      <w:numFmt w:val="decimal"/>
      <w:lvlText w:val="%7"/>
      <w:lvlJc w:val="left"/>
      <w:pPr>
        <w:ind w:left="523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BDE0CEE4">
      <w:start w:val="1"/>
      <w:numFmt w:val="lowerLetter"/>
      <w:lvlText w:val="%8"/>
      <w:lvlJc w:val="left"/>
      <w:pPr>
        <w:ind w:left="595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87CC3DDE">
      <w:start w:val="1"/>
      <w:numFmt w:val="lowerRoman"/>
      <w:lvlText w:val="%9"/>
      <w:lvlJc w:val="left"/>
      <w:pPr>
        <w:ind w:left="667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6D1343E1"/>
    <w:multiLevelType w:val="multilevel"/>
    <w:tmpl w:val="A534563E"/>
    <w:lvl w:ilvl="0">
      <w:start w:val="3"/>
      <w:numFmt w:val="decimal"/>
      <w:lvlText w:val="%1."/>
      <w:lvlJc w:val="left"/>
      <w:pPr>
        <w:ind w:left="8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64"/>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EFB73B2"/>
    <w:multiLevelType w:val="hybridMultilevel"/>
    <w:tmpl w:val="92123CBC"/>
    <w:lvl w:ilvl="0" w:tplc="4832116C">
      <w:start w:val="1"/>
      <w:numFmt w:val="bullet"/>
      <w:lvlText w:val="•"/>
      <w:lvlJc w:val="left"/>
      <w:pPr>
        <w:ind w:left="72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020F580">
      <w:start w:val="1"/>
      <w:numFmt w:val="bullet"/>
      <w:lvlText w:val="o"/>
      <w:lvlJc w:val="left"/>
      <w:pPr>
        <w:ind w:left="109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F33E26C8">
      <w:start w:val="1"/>
      <w:numFmt w:val="bullet"/>
      <w:lvlText w:val="▪"/>
      <w:lvlJc w:val="left"/>
      <w:pPr>
        <w:ind w:left="181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13FC0486">
      <w:start w:val="1"/>
      <w:numFmt w:val="bullet"/>
      <w:lvlText w:val="•"/>
      <w:lvlJc w:val="left"/>
      <w:pPr>
        <w:ind w:left="253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57E05C6">
      <w:start w:val="1"/>
      <w:numFmt w:val="bullet"/>
      <w:lvlText w:val="o"/>
      <w:lvlJc w:val="left"/>
      <w:pPr>
        <w:ind w:left="325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49A0270">
      <w:start w:val="1"/>
      <w:numFmt w:val="bullet"/>
      <w:lvlText w:val="▪"/>
      <w:lvlJc w:val="left"/>
      <w:pPr>
        <w:ind w:left="397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110FA5E">
      <w:start w:val="1"/>
      <w:numFmt w:val="bullet"/>
      <w:lvlText w:val="•"/>
      <w:lvlJc w:val="left"/>
      <w:pPr>
        <w:ind w:left="469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C5C74CA">
      <w:start w:val="1"/>
      <w:numFmt w:val="bullet"/>
      <w:lvlText w:val="o"/>
      <w:lvlJc w:val="left"/>
      <w:pPr>
        <w:ind w:left="541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1DAB844">
      <w:start w:val="1"/>
      <w:numFmt w:val="bullet"/>
      <w:lvlText w:val="▪"/>
      <w:lvlJc w:val="left"/>
      <w:pPr>
        <w:ind w:left="613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191ACB"/>
    <w:multiLevelType w:val="hybridMultilevel"/>
    <w:tmpl w:val="E8DA6FBA"/>
    <w:lvl w:ilvl="0" w:tplc="CEECED02">
      <w:numFmt w:val="bullet"/>
      <w:lvlText w:val="•"/>
      <w:lvlJc w:val="left"/>
      <w:pPr>
        <w:ind w:left="926" w:hanging="360"/>
      </w:pPr>
      <w:rPr>
        <w:rFonts w:ascii="Tahoma" w:eastAsia="Tahoma" w:hAnsi="Tahoma" w:cs="Tahoma"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8" w15:restartNumberingAfterBreak="0">
    <w:nsid w:val="74DC7B70"/>
    <w:multiLevelType w:val="hybridMultilevel"/>
    <w:tmpl w:val="8F74CB42"/>
    <w:lvl w:ilvl="0" w:tplc="CEECED02">
      <w:numFmt w:val="bullet"/>
      <w:lvlText w:val="•"/>
      <w:lvlJc w:val="left"/>
      <w:pPr>
        <w:ind w:left="1492" w:hanging="360"/>
      </w:pPr>
      <w:rPr>
        <w:rFonts w:ascii="Tahoma" w:eastAsia="Tahoma" w:hAnsi="Tahoma" w:cs="Tahoma"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9" w15:restartNumberingAfterBreak="0">
    <w:nsid w:val="786C1D3C"/>
    <w:multiLevelType w:val="hybridMultilevel"/>
    <w:tmpl w:val="AB2ADF4C"/>
    <w:lvl w:ilvl="0" w:tplc="81A65A0A">
      <w:start w:val="1"/>
      <w:numFmt w:val="decimal"/>
      <w:lvlText w:val="%1."/>
      <w:lvlJc w:val="left"/>
      <w:pPr>
        <w:ind w:left="967" w:hanging="410"/>
      </w:pPr>
      <w:rPr>
        <w:rFonts w:hint="default"/>
      </w:rPr>
    </w:lvl>
    <w:lvl w:ilvl="1" w:tplc="04020019" w:tentative="1">
      <w:start w:val="1"/>
      <w:numFmt w:val="lowerLetter"/>
      <w:lvlText w:val="%2."/>
      <w:lvlJc w:val="left"/>
      <w:pPr>
        <w:ind w:left="1637" w:hanging="360"/>
      </w:pPr>
    </w:lvl>
    <w:lvl w:ilvl="2" w:tplc="0402001B" w:tentative="1">
      <w:start w:val="1"/>
      <w:numFmt w:val="lowerRoman"/>
      <w:lvlText w:val="%3."/>
      <w:lvlJc w:val="right"/>
      <w:pPr>
        <w:ind w:left="2357" w:hanging="180"/>
      </w:pPr>
    </w:lvl>
    <w:lvl w:ilvl="3" w:tplc="0402000F" w:tentative="1">
      <w:start w:val="1"/>
      <w:numFmt w:val="decimal"/>
      <w:lvlText w:val="%4."/>
      <w:lvlJc w:val="left"/>
      <w:pPr>
        <w:ind w:left="3077" w:hanging="360"/>
      </w:pPr>
    </w:lvl>
    <w:lvl w:ilvl="4" w:tplc="04020019" w:tentative="1">
      <w:start w:val="1"/>
      <w:numFmt w:val="lowerLetter"/>
      <w:lvlText w:val="%5."/>
      <w:lvlJc w:val="left"/>
      <w:pPr>
        <w:ind w:left="3797" w:hanging="360"/>
      </w:pPr>
    </w:lvl>
    <w:lvl w:ilvl="5" w:tplc="0402001B" w:tentative="1">
      <w:start w:val="1"/>
      <w:numFmt w:val="lowerRoman"/>
      <w:lvlText w:val="%6."/>
      <w:lvlJc w:val="right"/>
      <w:pPr>
        <w:ind w:left="4517" w:hanging="180"/>
      </w:pPr>
    </w:lvl>
    <w:lvl w:ilvl="6" w:tplc="0402000F" w:tentative="1">
      <w:start w:val="1"/>
      <w:numFmt w:val="decimal"/>
      <w:lvlText w:val="%7."/>
      <w:lvlJc w:val="left"/>
      <w:pPr>
        <w:ind w:left="5237" w:hanging="360"/>
      </w:pPr>
    </w:lvl>
    <w:lvl w:ilvl="7" w:tplc="04020019" w:tentative="1">
      <w:start w:val="1"/>
      <w:numFmt w:val="lowerLetter"/>
      <w:lvlText w:val="%8."/>
      <w:lvlJc w:val="left"/>
      <w:pPr>
        <w:ind w:left="5957" w:hanging="360"/>
      </w:pPr>
    </w:lvl>
    <w:lvl w:ilvl="8" w:tplc="0402001B" w:tentative="1">
      <w:start w:val="1"/>
      <w:numFmt w:val="lowerRoman"/>
      <w:lvlText w:val="%9."/>
      <w:lvlJc w:val="right"/>
      <w:pPr>
        <w:ind w:left="6677" w:hanging="180"/>
      </w:pPr>
    </w:lvl>
  </w:abstractNum>
  <w:abstractNum w:abstractNumId="30" w15:restartNumberingAfterBreak="0">
    <w:nsid w:val="78E0000E"/>
    <w:multiLevelType w:val="hybridMultilevel"/>
    <w:tmpl w:val="5F9430DE"/>
    <w:lvl w:ilvl="0" w:tplc="3022F9B0">
      <w:start w:val="3"/>
      <w:numFmt w:val="decimal"/>
      <w:lvlText w:val="%1."/>
      <w:lvlJc w:val="left"/>
      <w:pPr>
        <w:ind w:left="986" w:hanging="360"/>
      </w:pPr>
      <w:rPr>
        <w:rFonts w:hint="default"/>
      </w:rPr>
    </w:lvl>
    <w:lvl w:ilvl="1" w:tplc="04020019" w:tentative="1">
      <w:start w:val="1"/>
      <w:numFmt w:val="lowerLetter"/>
      <w:lvlText w:val="%2."/>
      <w:lvlJc w:val="left"/>
      <w:pPr>
        <w:ind w:left="1706" w:hanging="360"/>
      </w:pPr>
    </w:lvl>
    <w:lvl w:ilvl="2" w:tplc="0402001B" w:tentative="1">
      <w:start w:val="1"/>
      <w:numFmt w:val="lowerRoman"/>
      <w:lvlText w:val="%3."/>
      <w:lvlJc w:val="right"/>
      <w:pPr>
        <w:ind w:left="2426" w:hanging="180"/>
      </w:pPr>
    </w:lvl>
    <w:lvl w:ilvl="3" w:tplc="0402000F" w:tentative="1">
      <w:start w:val="1"/>
      <w:numFmt w:val="decimal"/>
      <w:lvlText w:val="%4."/>
      <w:lvlJc w:val="left"/>
      <w:pPr>
        <w:ind w:left="3146" w:hanging="360"/>
      </w:pPr>
    </w:lvl>
    <w:lvl w:ilvl="4" w:tplc="04020019" w:tentative="1">
      <w:start w:val="1"/>
      <w:numFmt w:val="lowerLetter"/>
      <w:lvlText w:val="%5."/>
      <w:lvlJc w:val="left"/>
      <w:pPr>
        <w:ind w:left="3866" w:hanging="360"/>
      </w:pPr>
    </w:lvl>
    <w:lvl w:ilvl="5" w:tplc="0402001B" w:tentative="1">
      <w:start w:val="1"/>
      <w:numFmt w:val="lowerRoman"/>
      <w:lvlText w:val="%6."/>
      <w:lvlJc w:val="right"/>
      <w:pPr>
        <w:ind w:left="4586" w:hanging="180"/>
      </w:pPr>
    </w:lvl>
    <w:lvl w:ilvl="6" w:tplc="0402000F" w:tentative="1">
      <w:start w:val="1"/>
      <w:numFmt w:val="decimal"/>
      <w:lvlText w:val="%7."/>
      <w:lvlJc w:val="left"/>
      <w:pPr>
        <w:ind w:left="5306" w:hanging="360"/>
      </w:pPr>
    </w:lvl>
    <w:lvl w:ilvl="7" w:tplc="04020019" w:tentative="1">
      <w:start w:val="1"/>
      <w:numFmt w:val="lowerLetter"/>
      <w:lvlText w:val="%8."/>
      <w:lvlJc w:val="left"/>
      <w:pPr>
        <w:ind w:left="6026" w:hanging="360"/>
      </w:pPr>
    </w:lvl>
    <w:lvl w:ilvl="8" w:tplc="0402001B" w:tentative="1">
      <w:start w:val="1"/>
      <w:numFmt w:val="lowerRoman"/>
      <w:lvlText w:val="%9."/>
      <w:lvlJc w:val="right"/>
      <w:pPr>
        <w:ind w:left="6746" w:hanging="180"/>
      </w:pPr>
    </w:lvl>
  </w:abstractNum>
  <w:num w:numId="1" w16cid:durableId="146675174">
    <w:abstractNumId w:val="4"/>
  </w:num>
  <w:num w:numId="2" w16cid:durableId="1121726594">
    <w:abstractNumId w:val="3"/>
  </w:num>
  <w:num w:numId="3" w16cid:durableId="1597782449">
    <w:abstractNumId w:val="25"/>
  </w:num>
  <w:num w:numId="4" w16cid:durableId="481628667">
    <w:abstractNumId w:val="26"/>
  </w:num>
  <w:num w:numId="5" w16cid:durableId="1657762396">
    <w:abstractNumId w:val="17"/>
  </w:num>
  <w:num w:numId="6" w16cid:durableId="1491213575">
    <w:abstractNumId w:val="7"/>
  </w:num>
  <w:num w:numId="7" w16cid:durableId="1682392848">
    <w:abstractNumId w:val="24"/>
  </w:num>
  <w:num w:numId="8" w16cid:durableId="1296520238">
    <w:abstractNumId w:val="8"/>
  </w:num>
  <w:num w:numId="9" w16cid:durableId="1916353126">
    <w:abstractNumId w:val="15"/>
  </w:num>
  <w:num w:numId="10" w16cid:durableId="1293709746">
    <w:abstractNumId w:val="5"/>
  </w:num>
  <w:num w:numId="11" w16cid:durableId="1035618503">
    <w:abstractNumId w:val="13"/>
  </w:num>
  <w:num w:numId="12" w16cid:durableId="1761488375">
    <w:abstractNumId w:val="9"/>
  </w:num>
  <w:num w:numId="13" w16cid:durableId="243883484">
    <w:abstractNumId w:val="2"/>
  </w:num>
  <w:num w:numId="14" w16cid:durableId="315652160">
    <w:abstractNumId w:val="27"/>
  </w:num>
  <w:num w:numId="15" w16cid:durableId="3016656">
    <w:abstractNumId w:val="22"/>
  </w:num>
  <w:num w:numId="16" w16cid:durableId="927544733">
    <w:abstractNumId w:val="0"/>
  </w:num>
  <w:num w:numId="17" w16cid:durableId="981620290">
    <w:abstractNumId w:val="28"/>
  </w:num>
  <w:num w:numId="18" w16cid:durableId="270237415">
    <w:abstractNumId w:val="14"/>
  </w:num>
  <w:num w:numId="19" w16cid:durableId="1682388965">
    <w:abstractNumId w:val="21"/>
  </w:num>
  <w:num w:numId="20" w16cid:durableId="995720040">
    <w:abstractNumId w:val="30"/>
  </w:num>
  <w:num w:numId="21" w16cid:durableId="509805821">
    <w:abstractNumId w:val="10"/>
  </w:num>
  <w:num w:numId="22" w16cid:durableId="1026490740">
    <w:abstractNumId w:val="6"/>
  </w:num>
  <w:num w:numId="23" w16cid:durableId="933168299">
    <w:abstractNumId w:val="12"/>
  </w:num>
  <w:num w:numId="24" w16cid:durableId="532154494">
    <w:abstractNumId w:val="19"/>
  </w:num>
  <w:num w:numId="25" w16cid:durableId="1199196283">
    <w:abstractNumId w:val="18"/>
  </w:num>
  <w:num w:numId="26" w16cid:durableId="829252062">
    <w:abstractNumId w:val="16"/>
  </w:num>
  <w:num w:numId="27" w16cid:durableId="683483803">
    <w:abstractNumId w:val="29"/>
  </w:num>
  <w:num w:numId="28" w16cid:durableId="2066951112">
    <w:abstractNumId w:val="20"/>
  </w:num>
  <w:num w:numId="29" w16cid:durableId="131026224">
    <w:abstractNumId w:val="1"/>
  </w:num>
  <w:num w:numId="30" w16cid:durableId="1871917208">
    <w:abstractNumId w:val="23"/>
  </w:num>
  <w:num w:numId="31" w16cid:durableId="15595172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11C"/>
    <w:rsid w:val="00003C13"/>
    <w:rsid w:val="00006EF8"/>
    <w:rsid w:val="00044CCC"/>
    <w:rsid w:val="00074137"/>
    <w:rsid w:val="000866E4"/>
    <w:rsid w:val="00131A4C"/>
    <w:rsid w:val="001902E2"/>
    <w:rsid w:val="001A199E"/>
    <w:rsid w:val="001A74BF"/>
    <w:rsid w:val="00202336"/>
    <w:rsid w:val="002174A3"/>
    <w:rsid w:val="00255D79"/>
    <w:rsid w:val="00260CA7"/>
    <w:rsid w:val="002700BF"/>
    <w:rsid w:val="00281749"/>
    <w:rsid w:val="002B65C3"/>
    <w:rsid w:val="002E6D12"/>
    <w:rsid w:val="003258CB"/>
    <w:rsid w:val="00361D8A"/>
    <w:rsid w:val="003A46CC"/>
    <w:rsid w:val="003B1F49"/>
    <w:rsid w:val="003B5E88"/>
    <w:rsid w:val="003B62FC"/>
    <w:rsid w:val="003C4999"/>
    <w:rsid w:val="003F06CF"/>
    <w:rsid w:val="004018C0"/>
    <w:rsid w:val="0042038C"/>
    <w:rsid w:val="004465C1"/>
    <w:rsid w:val="00490806"/>
    <w:rsid w:val="004A2116"/>
    <w:rsid w:val="004D3602"/>
    <w:rsid w:val="004F6555"/>
    <w:rsid w:val="00503CE9"/>
    <w:rsid w:val="00516B92"/>
    <w:rsid w:val="00544AC6"/>
    <w:rsid w:val="005467CA"/>
    <w:rsid w:val="005C3716"/>
    <w:rsid w:val="005F687C"/>
    <w:rsid w:val="00627255"/>
    <w:rsid w:val="006646A6"/>
    <w:rsid w:val="0067141A"/>
    <w:rsid w:val="00683C6B"/>
    <w:rsid w:val="00696754"/>
    <w:rsid w:val="006D735D"/>
    <w:rsid w:val="007172BD"/>
    <w:rsid w:val="00744563"/>
    <w:rsid w:val="00744E6D"/>
    <w:rsid w:val="0075271F"/>
    <w:rsid w:val="007838CE"/>
    <w:rsid w:val="00785FCB"/>
    <w:rsid w:val="007866B1"/>
    <w:rsid w:val="00797840"/>
    <w:rsid w:val="007C2F2C"/>
    <w:rsid w:val="00893327"/>
    <w:rsid w:val="00897F41"/>
    <w:rsid w:val="008A3068"/>
    <w:rsid w:val="008A6E07"/>
    <w:rsid w:val="009134CD"/>
    <w:rsid w:val="00917C8D"/>
    <w:rsid w:val="009250B6"/>
    <w:rsid w:val="009334CD"/>
    <w:rsid w:val="00950186"/>
    <w:rsid w:val="00961C97"/>
    <w:rsid w:val="009658DB"/>
    <w:rsid w:val="00991863"/>
    <w:rsid w:val="009928E5"/>
    <w:rsid w:val="00997173"/>
    <w:rsid w:val="009B0E06"/>
    <w:rsid w:val="00AA6190"/>
    <w:rsid w:val="00AD5E4A"/>
    <w:rsid w:val="00B13287"/>
    <w:rsid w:val="00B7188E"/>
    <w:rsid w:val="00BC5D0C"/>
    <w:rsid w:val="00C132DC"/>
    <w:rsid w:val="00C726D9"/>
    <w:rsid w:val="00CD3E0B"/>
    <w:rsid w:val="00CE611C"/>
    <w:rsid w:val="00CF7F66"/>
    <w:rsid w:val="00D674AD"/>
    <w:rsid w:val="00D876DA"/>
    <w:rsid w:val="00DC68A2"/>
    <w:rsid w:val="00E01639"/>
    <w:rsid w:val="00E35244"/>
    <w:rsid w:val="00E378B3"/>
    <w:rsid w:val="00E647A9"/>
    <w:rsid w:val="00EC3539"/>
    <w:rsid w:val="00EF1E5D"/>
    <w:rsid w:val="00F04FAD"/>
    <w:rsid w:val="00F142D1"/>
    <w:rsid w:val="00F2058B"/>
    <w:rsid w:val="00F31D0D"/>
    <w:rsid w:val="00F63797"/>
    <w:rsid w:val="00F67762"/>
    <w:rsid w:val="00FD29C7"/>
    <w:rsid w:val="0A1F8E31"/>
    <w:rsid w:val="0C2CAF2C"/>
    <w:rsid w:val="0EF5B118"/>
    <w:rsid w:val="0FA483B6"/>
    <w:rsid w:val="0FE5C461"/>
    <w:rsid w:val="1059D488"/>
    <w:rsid w:val="10ED4C32"/>
    <w:rsid w:val="11C3718E"/>
    <w:rsid w:val="126F6E98"/>
    <w:rsid w:val="12891C93"/>
    <w:rsid w:val="132A80FC"/>
    <w:rsid w:val="1684A3B0"/>
    <w:rsid w:val="175E5A8F"/>
    <w:rsid w:val="18127D19"/>
    <w:rsid w:val="199DF02F"/>
    <w:rsid w:val="206B90EB"/>
    <w:rsid w:val="212F491A"/>
    <w:rsid w:val="21A54222"/>
    <w:rsid w:val="2208E591"/>
    <w:rsid w:val="222740BC"/>
    <w:rsid w:val="238EF4EC"/>
    <w:rsid w:val="25822557"/>
    <w:rsid w:val="2799FC5B"/>
    <w:rsid w:val="2C29BFAA"/>
    <w:rsid w:val="2CE06AC8"/>
    <w:rsid w:val="2E2D29BA"/>
    <w:rsid w:val="2E3BE73A"/>
    <w:rsid w:val="2EBC8D9A"/>
    <w:rsid w:val="31ADE774"/>
    <w:rsid w:val="31F42E5C"/>
    <w:rsid w:val="326FAE21"/>
    <w:rsid w:val="38C00A80"/>
    <w:rsid w:val="41AFACCE"/>
    <w:rsid w:val="420EEB41"/>
    <w:rsid w:val="42123FAC"/>
    <w:rsid w:val="4389E339"/>
    <w:rsid w:val="4549E06E"/>
    <w:rsid w:val="45D8E510"/>
    <w:rsid w:val="464F3E33"/>
    <w:rsid w:val="47A52CF2"/>
    <w:rsid w:val="486858D3"/>
    <w:rsid w:val="4CFFD627"/>
    <w:rsid w:val="4F1F35AB"/>
    <w:rsid w:val="4F69D23E"/>
    <w:rsid w:val="5050CBE6"/>
    <w:rsid w:val="5139E462"/>
    <w:rsid w:val="588F1BDF"/>
    <w:rsid w:val="59AE0AF5"/>
    <w:rsid w:val="5AD9C42A"/>
    <w:rsid w:val="5E12CF2B"/>
    <w:rsid w:val="5E9BB12B"/>
    <w:rsid w:val="5F2D25DE"/>
    <w:rsid w:val="5FC858B7"/>
    <w:rsid w:val="628DF6CC"/>
    <w:rsid w:val="63005CF0"/>
    <w:rsid w:val="63A1731A"/>
    <w:rsid w:val="6BDC7ABF"/>
    <w:rsid w:val="6C6B0146"/>
    <w:rsid w:val="6D08F191"/>
    <w:rsid w:val="6D20EF8C"/>
    <w:rsid w:val="703FEC80"/>
    <w:rsid w:val="732164D9"/>
    <w:rsid w:val="7438C10C"/>
    <w:rsid w:val="767C556A"/>
    <w:rsid w:val="7D8C283A"/>
    <w:rsid w:val="7F41066C"/>
  </w:rsids>
  <m:mathPr>
    <m:mathFont m:val="Cambria Math"/>
    <m:brkBin m:val="before"/>
    <m:brkBinSub m:val="--"/>
    <m:smallFrac m:val="0"/>
    <m:dispDef/>
    <m:lMargin m:val="0"/>
    <m:rMargin m:val="0"/>
    <m:defJc m:val="centerGroup"/>
    <m:wrapIndent m:val="1440"/>
    <m:intLim m:val="subSup"/>
    <m:naryLim m:val="undOvr"/>
  </m:mathPr>
  <w:themeFontLang w:val="bg-B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F3882"/>
  <w15:docId w15:val="{C4BD6657-69D6-4895-8FA7-385A228D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0B6"/>
    <w:pPr>
      <w:spacing w:after="3" w:line="355" w:lineRule="auto"/>
      <w:ind w:left="576" w:hanging="10"/>
      <w:jc w:val="both"/>
    </w:pPr>
    <w:rPr>
      <w:rFonts w:ascii="Tahoma" w:eastAsia="Tahoma" w:hAnsi="Tahoma" w:cs="Tahom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281749"/>
    <w:pPr>
      <w:ind w:left="720"/>
      <w:contextualSpacing/>
    </w:pPr>
  </w:style>
  <w:style w:type="paragraph" w:styleId="Header">
    <w:name w:val="header"/>
    <w:basedOn w:val="Normal"/>
    <w:link w:val="HeaderChar"/>
    <w:uiPriority w:val="99"/>
    <w:unhideWhenUsed/>
    <w:rsid w:val="00544A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4AC6"/>
    <w:rPr>
      <w:rFonts w:ascii="Tahoma" w:eastAsia="Tahoma" w:hAnsi="Tahoma" w:cs="Tahoma"/>
      <w:color w:val="000000"/>
    </w:rPr>
  </w:style>
  <w:style w:type="character" w:styleId="CommentReference">
    <w:name w:val="annotation reference"/>
    <w:basedOn w:val="DefaultParagraphFont"/>
    <w:uiPriority w:val="99"/>
    <w:semiHidden/>
    <w:unhideWhenUsed/>
    <w:rsid w:val="00544AC6"/>
    <w:rPr>
      <w:sz w:val="16"/>
      <w:szCs w:val="16"/>
    </w:rPr>
  </w:style>
  <w:style w:type="paragraph" w:styleId="CommentText">
    <w:name w:val="annotation text"/>
    <w:basedOn w:val="Normal"/>
    <w:link w:val="CommentTextChar"/>
    <w:uiPriority w:val="99"/>
    <w:semiHidden/>
    <w:unhideWhenUsed/>
    <w:rsid w:val="00544AC6"/>
    <w:pPr>
      <w:spacing w:line="240" w:lineRule="auto"/>
    </w:pPr>
    <w:rPr>
      <w:sz w:val="20"/>
      <w:szCs w:val="20"/>
    </w:rPr>
  </w:style>
  <w:style w:type="character" w:customStyle="1" w:styleId="CommentTextChar">
    <w:name w:val="Comment Text Char"/>
    <w:basedOn w:val="DefaultParagraphFont"/>
    <w:link w:val="CommentText"/>
    <w:uiPriority w:val="99"/>
    <w:semiHidden/>
    <w:rsid w:val="00544AC6"/>
    <w:rPr>
      <w:rFonts w:ascii="Tahoma" w:eastAsia="Tahoma" w:hAnsi="Tahoma" w:cs="Tahoma"/>
      <w:color w:val="000000"/>
      <w:sz w:val="20"/>
      <w:szCs w:val="20"/>
    </w:rPr>
  </w:style>
  <w:style w:type="paragraph" w:styleId="CommentSubject">
    <w:name w:val="annotation subject"/>
    <w:basedOn w:val="CommentText"/>
    <w:next w:val="CommentText"/>
    <w:link w:val="CommentSubjectChar"/>
    <w:uiPriority w:val="99"/>
    <w:semiHidden/>
    <w:unhideWhenUsed/>
    <w:rsid w:val="00544AC6"/>
    <w:rPr>
      <w:b/>
      <w:bCs/>
    </w:rPr>
  </w:style>
  <w:style w:type="character" w:customStyle="1" w:styleId="CommentSubjectChar">
    <w:name w:val="Comment Subject Char"/>
    <w:basedOn w:val="CommentTextChar"/>
    <w:link w:val="CommentSubject"/>
    <w:uiPriority w:val="99"/>
    <w:semiHidden/>
    <w:rsid w:val="00544AC6"/>
    <w:rPr>
      <w:rFonts w:ascii="Tahoma" w:eastAsia="Tahoma" w:hAnsi="Tahoma" w:cs="Tahoma"/>
      <w:b/>
      <w:bCs/>
      <w:color w:val="000000"/>
      <w:sz w:val="20"/>
      <w:szCs w:val="20"/>
    </w:rPr>
  </w:style>
  <w:style w:type="paragraph" w:styleId="NoSpacing">
    <w:name w:val="No Spacing"/>
    <w:uiPriority w:val="1"/>
    <w:qFormat/>
    <w:rsid w:val="007866B1"/>
    <w:pPr>
      <w:spacing w:after="0" w:line="240" w:lineRule="auto"/>
      <w:ind w:left="576" w:hanging="10"/>
      <w:jc w:val="both"/>
    </w:pPr>
    <w:rPr>
      <w:rFonts w:ascii="Tahoma" w:eastAsia="Tahoma" w:hAnsi="Tahoma" w:cs="Tahoma"/>
      <w:color w:val="000000"/>
    </w:rPr>
  </w:style>
  <w:style w:type="paragraph" w:styleId="Footer">
    <w:name w:val="footer"/>
    <w:basedOn w:val="Normal"/>
    <w:link w:val="FooterChar"/>
    <w:uiPriority w:val="99"/>
    <w:unhideWhenUsed/>
    <w:qFormat/>
    <w:rsid w:val="00917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C8D"/>
    <w:rPr>
      <w:rFonts w:ascii="Tahoma" w:eastAsia="Tahoma" w:hAnsi="Tahoma" w:cs="Tahoma"/>
      <w:color w:val="000000"/>
    </w:rPr>
  </w:style>
  <w:style w:type="character" w:customStyle="1" w:styleId="normaltextrun">
    <w:name w:val="normaltextrun"/>
    <w:basedOn w:val="DefaultParagraphFont"/>
    <w:rsid w:val="00E378B3"/>
  </w:style>
  <w:style w:type="paragraph" w:customStyle="1" w:styleId="paragraph">
    <w:name w:val="paragraph"/>
    <w:basedOn w:val="Normal"/>
    <w:rsid w:val="00C726D9"/>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eop">
    <w:name w:val="eop"/>
    <w:basedOn w:val="DefaultParagraphFont"/>
    <w:rsid w:val="00C726D9"/>
  </w:style>
  <w:style w:type="character" w:customStyle="1" w:styleId="tabchar">
    <w:name w:val="tabchar"/>
    <w:basedOn w:val="DefaultParagraphFont"/>
    <w:rsid w:val="00C726D9"/>
  </w:style>
  <w:style w:type="table" w:styleId="TableGrid">
    <w:name w:val="Table Grid"/>
    <w:basedOn w:val="TableNormal"/>
    <w:uiPriority w:val="39"/>
    <w:rsid w:val="00131A4C"/>
    <w:pPr>
      <w:spacing w:after="0" w:line="240" w:lineRule="auto"/>
    </w:pPr>
    <w:rPr>
      <w:rFonts w:eastAsiaTheme="minorHAns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8795">
      <w:bodyDiv w:val="1"/>
      <w:marLeft w:val="0"/>
      <w:marRight w:val="0"/>
      <w:marTop w:val="0"/>
      <w:marBottom w:val="0"/>
      <w:divBdr>
        <w:top w:val="none" w:sz="0" w:space="0" w:color="auto"/>
        <w:left w:val="none" w:sz="0" w:space="0" w:color="auto"/>
        <w:bottom w:val="none" w:sz="0" w:space="0" w:color="auto"/>
        <w:right w:val="none" w:sz="0" w:space="0" w:color="auto"/>
      </w:divBdr>
    </w:div>
    <w:div w:id="70583886">
      <w:bodyDiv w:val="1"/>
      <w:marLeft w:val="0"/>
      <w:marRight w:val="0"/>
      <w:marTop w:val="0"/>
      <w:marBottom w:val="0"/>
      <w:divBdr>
        <w:top w:val="none" w:sz="0" w:space="0" w:color="auto"/>
        <w:left w:val="none" w:sz="0" w:space="0" w:color="auto"/>
        <w:bottom w:val="none" w:sz="0" w:space="0" w:color="auto"/>
        <w:right w:val="none" w:sz="0" w:space="0" w:color="auto"/>
      </w:divBdr>
      <w:divsChild>
        <w:div w:id="4598313">
          <w:marLeft w:val="0"/>
          <w:marRight w:val="0"/>
          <w:marTop w:val="0"/>
          <w:marBottom w:val="0"/>
          <w:divBdr>
            <w:top w:val="none" w:sz="0" w:space="0" w:color="auto"/>
            <w:left w:val="none" w:sz="0" w:space="0" w:color="auto"/>
            <w:bottom w:val="none" w:sz="0" w:space="0" w:color="auto"/>
            <w:right w:val="none" w:sz="0" w:space="0" w:color="auto"/>
          </w:divBdr>
        </w:div>
        <w:div w:id="1485196003">
          <w:marLeft w:val="0"/>
          <w:marRight w:val="0"/>
          <w:marTop w:val="0"/>
          <w:marBottom w:val="0"/>
          <w:divBdr>
            <w:top w:val="none" w:sz="0" w:space="0" w:color="auto"/>
            <w:left w:val="none" w:sz="0" w:space="0" w:color="auto"/>
            <w:bottom w:val="none" w:sz="0" w:space="0" w:color="auto"/>
            <w:right w:val="none" w:sz="0" w:space="0" w:color="auto"/>
          </w:divBdr>
        </w:div>
      </w:divsChild>
    </w:div>
    <w:div w:id="214968676">
      <w:bodyDiv w:val="1"/>
      <w:marLeft w:val="0"/>
      <w:marRight w:val="0"/>
      <w:marTop w:val="0"/>
      <w:marBottom w:val="0"/>
      <w:divBdr>
        <w:top w:val="none" w:sz="0" w:space="0" w:color="auto"/>
        <w:left w:val="none" w:sz="0" w:space="0" w:color="auto"/>
        <w:bottom w:val="none" w:sz="0" w:space="0" w:color="auto"/>
        <w:right w:val="none" w:sz="0" w:space="0" w:color="auto"/>
      </w:divBdr>
      <w:divsChild>
        <w:div w:id="383796906">
          <w:marLeft w:val="0"/>
          <w:marRight w:val="0"/>
          <w:marTop w:val="0"/>
          <w:marBottom w:val="0"/>
          <w:divBdr>
            <w:top w:val="none" w:sz="0" w:space="0" w:color="auto"/>
            <w:left w:val="none" w:sz="0" w:space="0" w:color="auto"/>
            <w:bottom w:val="none" w:sz="0" w:space="0" w:color="auto"/>
            <w:right w:val="none" w:sz="0" w:space="0" w:color="auto"/>
          </w:divBdr>
        </w:div>
        <w:div w:id="506139720">
          <w:marLeft w:val="0"/>
          <w:marRight w:val="0"/>
          <w:marTop w:val="0"/>
          <w:marBottom w:val="0"/>
          <w:divBdr>
            <w:top w:val="none" w:sz="0" w:space="0" w:color="auto"/>
            <w:left w:val="none" w:sz="0" w:space="0" w:color="auto"/>
            <w:bottom w:val="none" w:sz="0" w:space="0" w:color="auto"/>
            <w:right w:val="none" w:sz="0" w:space="0" w:color="auto"/>
          </w:divBdr>
        </w:div>
        <w:div w:id="634605645">
          <w:marLeft w:val="0"/>
          <w:marRight w:val="0"/>
          <w:marTop w:val="0"/>
          <w:marBottom w:val="0"/>
          <w:divBdr>
            <w:top w:val="none" w:sz="0" w:space="0" w:color="auto"/>
            <w:left w:val="none" w:sz="0" w:space="0" w:color="auto"/>
            <w:bottom w:val="none" w:sz="0" w:space="0" w:color="auto"/>
            <w:right w:val="none" w:sz="0" w:space="0" w:color="auto"/>
          </w:divBdr>
        </w:div>
        <w:div w:id="1256939881">
          <w:marLeft w:val="0"/>
          <w:marRight w:val="0"/>
          <w:marTop w:val="0"/>
          <w:marBottom w:val="0"/>
          <w:divBdr>
            <w:top w:val="none" w:sz="0" w:space="0" w:color="auto"/>
            <w:left w:val="none" w:sz="0" w:space="0" w:color="auto"/>
            <w:bottom w:val="none" w:sz="0" w:space="0" w:color="auto"/>
            <w:right w:val="none" w:sz="0" w:space="0" w:color="auto"/>
          </w:divBdr>
        </w:div>
        <w:div w:id="2000649506">
          <w:marLeft w:val="0"/>
          <w:marRight w:val="0"/>
          <w:marTop w:val="0"/>
          <w:marBottom w:val="0"/>
          <w:divBdr>
            <w:top w:val="none" w:sz="0" w:space="0" w:color="auto"/>
            <w:left w:val="none" w:sz="0" w:space="0" w:color="auto"/>
            <w:bottom w:val="none" w:sz="0" w:space="0" w:color="auto"/>
            <w:right w:val="none" w:sz="0" w:space="0" w:color="auto"/>
          </w:divBdr>
        </w:div>
      </w:divsChild>
    </w:div>
    <w:div w:id="264464182">
      <w:bodyDiv w:val="1"/>
      <w:marLeft w:val="0"/>
      <w:marRight w:val="0"/>
      <w:marTop w:val="0"/>
      <w:marBottom w:val="0"/>
      <w:divBdr>
        <w:top w:val="none" w:sz="0" w:space="0" w:color="auto"/>
        <w:left w:val="none" w:sz="0" w:space="0" w:color="auto"/>
        <w:bottom w:val="none" w:sz="0" w:space="0" w:color="auto"/>
        <w:right w:val="none" w:sz="0" w:space="0" w:color="auto"/>
      </w:divBdr>
    </w:div>
    <w:div w:id="388962542">
      <w:bodyDiv w:val="1"/>
      <w:marLeft w:val="0"/>
      <w:marRight w:val="0"/>
      <w:marTop w:val="0"/>
      <w:marBottom w:val="0"/>
      <w:divBdr>
        <w:top w:val="none" w:sz="0" w:space="0" w:color="auto"/>
        <w:left w:val="none" w:sz="0" w:space="0" w:color="auto"/>
        <w:bottom w:val="none" w:sz="0" w:space="0" w:color="auto"/>
        <w:right w:val="none" w:sz="0" w:space="0" w:color="auto"/>
      </w:divBdr>
      <w:divsChild>
        <w:div w:id="232081331">
          <w:marLeft w:val="0"/>
          <w:marRight w:val="0"/>
          <w:marTop w:val="0"/>
          <w:marBottom w:val="0"/>
          <w:divBdr>
            <w:top w:val="none" w:sz="0" w:space="0" w:color="auto"/>
            <w:left w:val="none" w:sz="0" w:space="0" w:color="auto"/>
            <w:bottom w:val="none" w:sz="0" w:space="0" w:color="auto"/>
            <w:right w:val="none" w:sz="0" w:space="0" w:color="auto"/>
          </w:divBdr>
        </w:div>
        <w:div w:id="746535894">
          <w:marLeft w:val="0"/>
          <w:marRight w:val="0"/>
          <w:marTop w:val="0"/>
          <w:marBottom w:val="0"/>
          <w:divBdr>
            <w:top w:val="none" w:sz="0" w:space="0" w:color="auto"/>
            <w:left w:val="none" w:sz="0" w:space="0" w:color="auto"/>
            <w:bottom w:val="none" w:sz="0" w:space="0" w:color="auto"/>
            <w:right w:val="none" w:sz="0" w:space="0" w:color="auto"/>
          </w:divBdr>
        </w:div>
      </w:divsChild>
    </w:div>
    <w:div w:id="485318667">
      <w:bodyDiv w:val="1"/>
      <w:marLeft w:val="0"/>
      <w:marRight w:val="0"/>
      <w:marTop w:val="0"/>
      <w:marBottom w:val="0"/>
      <w:divBdr>
        <w:top w:val="none" w:sz="0" w:space="0" w:color="auto"/>
        <w:left w:val="none" w:sz="0" w:space="0" w:color="auto"/>
        <w:bottom w:val="none" w:sz="0" w:space="0" w:color="auto"/>
        <w:right w:val="none" w:sz="0" w:space="0" w:color="auto"/>
      </w:divBdr>
      <w:divsChild>
        <w:div w:id="189029023">
          <w:marLeft w:val="0"/>
          <w:marRight w:val="0"/>
          <w:marTop w:val="0"/>
          <w:marBottom w:val="0"/>
          <w:divBdr>
            <w:top w:val="none" w:sz="0" w:space="0" w:color="auto"/>
            <w:left w:val="none" w:sz="0" w:space="0" w:color="auto"/>
            <w:bottom w:val="none" w:sz="0" w:space="0" w:color="auto"/>
            <w:right w:val="none" w:sz="0" w:space="0" w:color="auto"/>
          </w:divBdr>
        </w:div>
        <w:div w:id="1166557706">
          <w:marLeft w:val="0"/>
          <w:marRight w:val="0"/>
          <w:marTop w:val="0"/>
          <w:marBottom w:val="0"/>
          <w:divBdr>
            <w:top w:val="none" w:sz="0" w:space="0" w:color="auto"/>
            <w:left w:val="none" w:sz="0" w:space="0" w:color="auto"/>
            <w:bottom w:val="none" w:sz="0" w:space="0" w:color="auto"/>
            <w:right w:val="none" w:sz="0" w:space="0" w:color="auto"/>
          </w:divBdr>
        </w:div>
      </w:divsChild>
    </w:div>
    <w:div w:id="580212788">
      <w:bodyDiv w:val="1"/>
      <w:marLeft w:val="0"/>
      <w:marRight w:val="0"/>
      <w:marTop w:val="0"/>
      <w:marBottom w:val="0"/>
      <w:divBdr>
        <w:top w:val="none" w:sz="0" w:space="0" w:color="auto"/>
        <w:left w:val="none" w:sz="0" w:space="0" w:color="auto"/>
        <w:bottom w:val="none" w:sz="0" w:space="0" w:color="auto"/>
        <w:right w:val="none" w:sz="0" w:space="0" w:color="auto"/>
      </w:divBdr>
      <w:divsChild>
        <w:div w:id="130095261">
          <w:marLeft w:val="0"/>
          <w:marRight w:val="0"/>
          <w:marTop w:val="0"/>
          <w:marBottom w:val="0"/>
          <w:divBdr>
            <w:top w:val="none" w:sz="0" w:space="0" w:color="auto"/>
            <w:left w:val="none" w:sz="0" w:space="0" w:color="auto"/>
            <w:bottom w:val="none" w:sz="0" w:space="0" w:color="auto"/>
            <w:right w:val="none" w:sz="0" w:space="0" w:color="auto"/>
          </w:divBdr>
          <w:divsChild>
            <w:div w:id="1281759801">
              <w:marLeft w:val="0"/>
              <w:marRight w:val="0"/>
              <w:marTop w:val="0"/>
              <w:marBottom w:val="0"/>
              <w:divBdr>
                <w:top w:val="none" w:sz="0" w:space="0" w:color="auto"/>
                <w:left w:val="none" w:sz="0" w:space="0" w:color="auto"/>
                <w:bottom w:val="none" w:sz="0" w:space="0" w:color="auto"/>
                <w:right w:val="none" w:sz="0" w:space="0" w:color="auto"/>
              </w:divBdr>
            </w:div>
          </w:divsChild>
        </w:div>
        <w:div w:id="1334722452">
          <w:marLeft w:val="0"/>
          <w:marRight w:val="0"/>
          <w:marTop w:val="0"/>
          <w:marBottom w:val="0"/>
          <w:divBdr>
            <w:top w:val="none" w:sz="0" w:space="0" w:color="auto"/>
            <w:left w:val="none" w:sz="0" w:space="0" w:color="auto"/>
            <w:bottom w:val="none" w:sz="0" w:space="0" w:color="auto"/>
            <w:right w:val="none" w:sz="0" w:space="0" w:color="auto"/>
          </w:divBdr>
        </w:div>
      </w:divsChild>
    </w:div>
    <w:div w:id="660619710">
      <w:bodyDiv w:val="1"/>
      <w:marLeft w:val="0"/>
      <w:marRight w:val="0"/>
      <w:marTop w:val="0"/>
      <w:marBottom w:val="0"/>
      <w:divBdr>
        <w:top w:val="none" w:sz="0" w:space="0" w:color="auto"/>
        <w:left w:val="none" w:sz="0" w:space="0" w:color="auto"/>
        <w:bottom w:val="none" w:sz="0" w:space="0" w:color="auto"/>
        <w:right w:val="none" w:sz="0" w:space="0" w:color="auto"/>
      </w:divBdr>
      <w:divsChild>
        <w:div w:id="295063876">
          <w:marLeft w:val="0"/>
          <w:marRight w:val="0"/>
          <w:marTop w:val="0"/>
          <w:marBottom w:val="0"/>
          <w:divBdr>
            <w:top w:val="none" w:sz="0" w:space="0" w:color="auto"/>
            <w:left w:val="none" w:sz="0" w:space="0" w:color="auto"/>
            <w:bottom w:val="none" w:sz="0" w:space="0" w:color="auto"/>
            <w:right w:val="none" w:sz="0" w:space="0" w:color="auto"/>
          </w:divBdr>
        </w:div>
        <w:div w:id="398989308">
          <w:marLeft w:val="0"/>
          <w:marRight w:val="0"/>
          <w:marTop w:val="0"/>
          <w:marBottom w:val="0"/>
          <w:divBdr>
            <w:top w:val="none" w:sz="0" w:space="0" w:color="auto"/>
            <w:left w:val="none" w:sz="0" w:space="0" w:color="auto"/>
            <w:bottom w:val="none" w:sz="0" w:space="0" w:color="auto"/>
            <w:right w:val="none" w:sz="0" w:space="0" w:color="auto"/>
          </w:divBdr>
        </w:div>
        <w:div w:id="622687040">
          <w:marLeft w:val="0"/>
          <w:marRight w:val="0"/>
          <w:marTop w:val="0"/>
          <w:marBottom w:val="0"/>
          <w:divBdr>
            <w:top w:val="none" w:sz="0" w:space="0" w:color="auto"/>
            <w:left w:val="none" w:sz="0" w:space="0" w:color="auto"/>
            <w:bottom w:val="none" w:sz="0" w:space="0" w:color="auto"/>
            <w:right w:val="none" w:sz="0" w:space="0" w:color="auto"/>
          </w:divBdr>
        </w:div>
        <w:div w:id="875239320">
          <w:marLeft w:val="0"/>
          <w:marRight w:val="0"/>
          <w:marTop w:val="0"/>
          <w:marBottom w:val="0"/>
          <w:divBdr>
            <w:top w:val="none" w:sz="0" w:space="0" w:color="auto"/>
            <w:left w:val="none" w:sz="0" w:space="0" w:color="auto"/>
            <w:bottom w:val="none" w:sz="0" w:space="0" w:color="auto"/>
            <w:right w:val="none" w:sz="0" w:space="0" w:color="auto"/>
          </w:divBdr>
        </w:div>
        <w:div w:id="1153328806">
          <w:marLeft w:val="0"/>
          <w:marRight w:val="0"/>
          <w:marTop w:val="0"/>
          <w:marBottom w:val="0"/>
          <w:divBdr>
            <w:top w:val="none" w:sz="0" w:space="0" w:color="auto"/>
            <w:left w:val="none" w:sz="0" w:space="0" w:color="auto"/>
            <w:bottom w:val="none" w:sz="0" w:space="0" w:color="auto"/>
            <w:right w:val="none" w:sz="0" w:space="0" w:color="auto"/>
          </w:divBdr>
        </w:div>
      </w:divsChild>
    </w:div>
    <w:div w:id="662852215">
      <w:bodyDiv w:val="1"/>
      <w:marLeft w:val="0"/>
      <w:marRight w:val="0"/>
      <w:marTop w:val="0"/>
      <w:marBottom w:val="0"/>
      <w:divBdr>
        <w:top w:val="none" w:sz="0" w:space="0" w:color="auto"/>
        <w:left w:val="none" w:sz="0" w:space="0" w:color="auto"/>
        <w:bottom w:val="none" w:sz="0" w:space="0" w:color="auto"/>
        <w:right w:val="none" w:sz="0" w:space="0" w:color="auto"/>
      </w:divBdr>
    </w:div>
    <w:div w:id="774010695">
      <w:bodyDiv w:val="1"/>
      <w:marLeft w:val="0"/>
      <w:marRight w:val="0"/>
      <w:marTop w:val="0"/>
      <w:marBottom w:val="0"/>
      <w:divBdr>
        <w:top w:val="none" w:sz="0" w:space="0" w:color="auto"/>
        <w:left w:val="none" w:sz="0" w:space="0" w:color="auto"/>
        <w:bottom w:val="none" w:sz="0" w:space="0" w:color="auto"/>
        <w:right w:val="none" w:sz="0" w:space="0" w:color="auto"/>
      </w:divBdr>
      <w:divsChild>
        <w:div w:id="178082096">
          <w:marLeft w:val="0"/>
          <w:marRight w:val="0"/>
          <w:marTop w:val="0"/>
          <w:marBottom w:val="0"/>
          <w:divBdr>
            <w:top w:val="none" w:sz="0" w:space="0" w:color="auto"/>
            <w:left w:val="none" w:sz="0" w:space="0" w:color="auto"/>
            <w:bottom w:val="none" w:sz="0" w:space="0" w:color="auto"/>
            <w:right w:val="none" w:sz="0" w:space="0" w:color="auto"/>
          </w:divBdr>
        </w:div>
        <w:div w:id="539821011">
          <w:marLeft w:val="0"/>
          <w:marRight w:val="0"/>
          <w:marTop w:val="0"/>
          <w:marBottom w:val="0"/>
          <w:divBdr>
            <w:top w:val="none" w:sz="0" w:space="0" w:color="auto"/>
            <w:left w:val="none" w:sz="0" w:space="0" w:color="auto"/>
            <w:bottom w:val="none" w:sz="0" w:space="0" w:color="auto"/>
            <w:right w:val="none" w:sz="0" w:space="0" w:color="auto"/>
          </w:divBdr>
        </w:div>
        <w:div w:id="1084647557">
          <w:marLeft w:val="0"/>
          <w:marRight w:val="0"/>
          <w:marTop w:val="0"/>
          <w:marBottom w:val="0"/>
          <w:divBdr>
            <w:top w:val="none" w:sz="0" w:space="0" w:color="auto"/>
            <w:left w:val="none" w:sz="0" w:space="0" w:color="auto"/>
            <w:bottom w:val="none" w:sz="0" w:space="0" w:color="auto"/>
            <w:right w:val="none" w:sz="0" w:space="0" w:color="auto"/>
          </w:divBdr>
        </w:div>
        <w:div w:id="1256599774">
          <w:marLeft w:val="0"/>
          <w:marRight w:val="0"/>
          <w:marTop w:val="0"/>
          <w:marBottom w:val="0"/>
          <w:divBdr>
            <w:top w:val="none" w:sz="0" w:space="0" w:color="auto"/>
            <w:left w:val="none" w:sz="0" w:space="0" w:color="auto"/>
            <w:bottom w:val="none" w:sz="0" w:space="0" w:color="auto"/>
            <w:right w:val="none" w:sz="0" w:space="0" w:color="auto"/>
          </w:divBdr>
        </w:div>
        <w:div w:id="1272666836">
          <w:marLeft w:val="0"/>
          <w:marRight w:val="0"/>
          <w:marTop w:val="0"/>
          <w:marBottom w:val="0"/>
          <w:divBdr>
            <w:top w:val="none" w:sz="0" w:space="0" w:color="auto"/>
            <w:left w:val="none" w:sz="0" w:space="0" w:color="auto"/>
            <w:bottom w:val="none" w:sz="0" w:space="0" w:color="auto"/>
            <w:right w:val="none" w:sz="0" w:space="0" w:color="auto"/>
          </w:divBdr>
        </w:div>
      </w:divsChild>
    </w:div>
    <w:div w:id="1923877156">
      <w:bodyDiv w:val="1"/>
      <w:marLeft w:val="0"/>
      <w:marRight w:val="0"/>
      <w:marTop w:val="0"/>
      <w:marBottom w:val="0"/>
      <w:divBdr>
        <w:top w:val="none" w:sz="0" w:space="0" w:color="auto"/>
        <w:left w:val="none" w:sz="0" w:space="0" w:color="auto"/>
        <w:bottom w:val="none" w:sz="0" w:space="0" w:color="auto"/>
        <w:right w:val="none" w:sz="0" w:space="0" w:color="auto"/>
      </w:divBdr>
    </w:div>
    <w:div w:id="1960917504">
      <w:bodyDiv w:val="1"/>
      <w:marLeft w:val="0"/>
      <w:marRight w:val="0"/>
      <w:marTop w:val="0"/>
      <w:marBottom w:val="0"/>
      <w:divBdr>
        <w:top w:val="none" w:sz="0" w:space="0" w:color="auto"/>
        <w:left w:val="none" w:sz="0" w:space="0" w:color="auto"/>
        <w:bottom w:val="none" w:sz="0" w:space="0" w:color="auto"/>
        <w:right w:val="none" w:sz="0" w:space="0" w:color="auto"/>
      </w:divBdr>
      <w:divsChild>
        <w:div w:id="358900512">
          <w:marLeft w:val="0"/>
          <w:marRight w:val="0"/>
          <w:marTop w:val="0"/>
          <w:marBottom w:val="0"/>
          <w:divBdr>
            <w:top w:val="none" w:sz="0" w:space="0" w:color="auto"/>
            <w:left w:val="none" w:sz="0" w:space="0" w:color="auto"/>
            <w:bottom w:val="none" w:sz="0" w:space="0" w:color="auto"/>
            <w:right w:val="none" w:sz="0" w:space="0" w:color="auto"/>
          </w:divBdr>
        </w:div>
        <w:div w:id="1358582116">
          <w:marLeft w:val="0"/>
          <w:marRight w:val="0"/>
          <w:marTop w:val="0"/>
          <w:marBottom w:val="0"/>
          <w:divBdr>
            <w:top w:val="none" w:sz="0" w:space="0" w:color="auto"/>
            <w:left w:val="none" w:sz="0" w:space="0" w:color="auto"/>
            <w:bottom w:val="none" w:sz="0" w:space="0" w:color="auto"/>
            <w:right w:val="none" w:sz="0" w:space="0" w:color="auto"/>
          </w:divBdr>
        </w:div>
      </w:divsChild>
    </w:div>
    <w:div w:id="2073697137">
      <w:bodyDiv w:val="1"/>
      <w:marLeft w:val="0"/>
      <w:marRight w:val="0"/>
      <w:marTop w:val="0"/>
      <w:marBottom w:val="0"/>
      <w:divBdr>
        <w:top w:val="none" w:sz="0" w:space="0" w:color="auto"/>
        <w:left w:val="none" w:sz="0" w:space="0" w:color="auto"/>
        <w:bottom w:val="none" w:sz="0" w:space="0" w:color="auto"/>
        <w:right w:val="none" w:sz="0" w:space="0" w:color="auto"/>
      </w:divBdr>
      <w:divsChild>
        <w:div w:id="936057767">
          <w:marLeft w:val="0"/>
          <w:marRight w:val="0"/>
          <w:marTop w:val="0"/>
          <w:marBottom w:val="0"/>
          <w:divBdr>
            <w:top w:val="none" w:sz="0" w:space="0" w:color="auto"/>
            <w:left w:val="none" w:sz="0" w:space="0" w:color="auto"/>
            <w:bottom w:val="none" w:sz="0" w:space="0" w:color="auto"/>
            <w:right w:val="none" w:sz="0" w:space="0" w:color="auto"/>
          </w:divBdr>
        </w:div>
        <w:div w:id="1721588645">
          <w:marLeft w:val="0"/>
          <w:marRight w:val="0"/>
          <w:marTop w:val="0"/>
          <w:marBottom w:val="0"/>
          <w:divBdr>
            <w:top w:val="none" w:sz="0" w:space="0" w:color="auto"/>
            <w:left w:val="none" w:sz="0" w:space="0" w:color="auto"/>
            <w:bottom w:val="none" w:sz="0" w:space="0" w:color="auto"/>
            <w:right w:val="none" w:sz="0" w:space="0" w:color="auto"/>
          </w:divBdr>
        </w:div>
        <w:div w:id="18073576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9343A-27ED-489B-97AE-F243DA2A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2709</Words>
  <Characters>15442</Characters>
  <Application>Microsoft Office Word</Application>
  <DocSecurity>0</DocSecurity>
  <Lines>128</Lines>
  <Paragraphs>36</Paragraphs>
  <ScaleCrop>false</ScaleCrop>
  <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TBSG</dc:title>
  <dc:subject/>
  <dc:creator>Ivan Daskalov</dc:creator>
  <cp:keywords/>
  <cp:lastModifiedBy>Desislava Torozova</cp:lastModifiedBy>
  <cp:revision>30</cp:revision>
  <dcterms:created xsi:type="dcterms:W3CDTF">2023-07-18T19:22:00Z</dcterms:created>
  <dcterms:modified xsi:type="dcterms:W3CDTF">2023-07-21T13:52:00Z</dcterms:modified>
</cp:coreProperties>
</file>