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8"/>
      </w:tblGrid>
      <w:tr w:rsidR="005D4712" w:rsidRPr="00D22AE9" w14:paraId="003CF6A5" w14:textId="77777777" w:rsidTr="46CB9DE3">
        <w:trPr>
          <w:trHeight w:val="300"/>
        </w:trPr>
        <w:tc>
          <w:tcPr>
            <w:tcW w:w="9782" w:type="dxa"/>
          </w:tcPr>
          <w:p w14:paraId="401EFF82" w14:textId="77777777" w:rsidR="005D4712" w:rsidRPr="00D22AE9" w:rsidRDefault="005D4712" w:rsidP="00546296">
            <w:pPr>
              <w:spacing w:after="310" w:line="259" w:lineRule="auto"/>
              <w:jc w:val="center"/>
              <w:rPr>
                <w:rFonts w:ascii="Tahoma" w:hAnsi="Tahoma" w:cs="Tahoma"/>
                <w:b/>
                <w:sz w:val="24"/>
                <w:szCs w:val="24"/>
                <w:lang w:val="en-GB"/>
              </w:rPr>
            </w:pPr>
            <w:r w:rsidRPr="00D22AE9">
              <w:rPr>
                <w:rFonts w:ascii="Tahoma" w:hAnsi="Tahoma" w:cs="Tahoma"/>
                <w:b/>
                <w:sz w:val="28"/>
                <w:szCs w:val="28"/>
                <w:lang w:val="en-GB"/>
              </w:rPr>
              <w:t>PROXY AUTHORIZATION FORM</w:t>
            </w:r>
          </w:p>
        </w:tc>
      </w:tr>
      <w:tr w:rsidR="005D4712" w:rsidRPr="00D22AE9" w14:paraId="7C847676" w14:textId="77777777" w:rsidTr="46CB9DE3">
        <w:trPr>
          <w:trHeight w:val="300"/>
        </w:trPr>
        <w:tc>
          <w:tcPr>
            <w:tcW w:w="9782" w:type="dxa"/>
          </w:tcPr>
          <w:p w14:paraId="3DCED84E" w14:textId="2FACA2C0" w:rsidR="005D4712" w:rsidRPr="00D22AE9" w:rsidRDefault="005D4712" w:rsidP="00546296">
            <w:pPr>
              <w:pStyle w:val="NoSpacing"/>
              <w:ind w:left="0"/>
              <w:rPr>
                <w:sz w:val="24"/>
                <w:szCs w:val="24"/>
              </w:rPr>
            </w:pPr>
            <w:r w:rsidRPr="00D22AE9">
              <w:rPr>
                <w:sz w:val="24"/>
                <w:szCs w:val="24"/>
                <w:lang w:val="en-GB"/>
              </w:rPr>
              <w:t>The undersigned, …………………………, personal number .....................,</w:t>
            </w:r>
            <w:r w:rsidR="00F35DE2" w:rsidRPr="00D22AE9">
              <w:rPr>
                <w:sz w:val="24"/>
                <w:szCs w:val="24"/>
              </w:rPr>
              <w:t xml:space="preserve"> </w:t>
            </w:r>
            <w:r w:rsidR="00F35DE2" w:rsidRPr="00D22AE9">
              <w:rPr>
                <w:sz w:val="24"/>
                <w:szCs w:val="24"/>
                <w:lang w:val="en-GB"/>
              </w:rPr>
              <w:t>residing at</w:t>
            </w:r>
            <w:r w:rsidR="7C1F5A7A" w:rsidRPr="00D22AE9">
              <w:rPr>
                <w:sz w:val="24"/>
                <w:szCs w:val="24"/>
                <w:lang w:val="en-GB"/>
              </w:rPr>
              <w:t>:</w:t>
            </w:r>
            <w:r w:rsidR="00F35DE2" w:rsidRPr="00D22AE9">
              <w:rPr>
                <w:sz w:val="24"/>
                <w:szCs w:val="24"/>
                <w:lang w:val="en-GB"/>
              </w:rPr>
              <w:t xml:space="preserve">  No</w:t>
            </w:r>
            <w:r w:rsidR="6A57F6EB" w:rsidRPr="00D22AE9">
              <w:rPr>
                <w:sz w:val="24"/>
                <w:szCs w:val="24"/>
                <w:lang w:val="en-GB"/>
              </w:rPr>
              <w:t xml:space="preserve"> .....</w:t>
            </w:r>
            <w:r w:rsidR="00F35DE2" w:rsidRPr="00D22AE9">
              <w:rPr>
                <w:sz w:val="24"/>
                <w:szCs w:val="24"/>
                <w:lang w:val="en-GB"/>
              </w:rPr>
              <w:t>, ………………. Str./Blvd., …… fl., ………. flat, ………..</w:t>
            </w:r>
            <w:r w:rsidR="00D948D6" w:rsidRPr="00D22AE9">
              <w:rPr>
                <w:sz w:val="24"/>
                <w:szCs w:val="24"/>
                <w:lang w:val="en-GB"/>
              </w:rPr>
              <w:t xml:space="preserve"> </w:t>
            </w:r>
            <w:r w:rsidR="00F35DE2" w:rsidRPr="00D22AE9">
              <w:rPr>
                <w:sz w:val="24"/>
                <w:szCs w:val="24"/>
                <w:lang w:val="en-GB"/>
              </w:rPr>
              <w:t>city</w:t>
            </w:r>
            <w:r w:rsidR="00D948D6" w:rsidRPr="00D22AE9">
              <w:rPr>
                <w:sz w:val="24"/>
                <w:szCs w:val="24"/>
                <w:lang w:val="en-GB"/>
              </w:rPr>
              <w:t>,</w:t>
            </w:r>
            <w:r w:rsidR="1C99D847" w:rsidRPr="00D22AE9">
              <w:rPr>
                <w:sz w:val="24"/>
                <w:szCs w:val="24"/>
                <w:lang w:val="en-GB"/>
              </w:rPr>
              <w:t xml:space="preserve"> ............. country,</w:t>
            </w:r>
            <w:r w:rsidRPr="00D22AE9">
              <w:rPr>
                <w:sz w:val="24"/>
                <w:szCs w:val="24"/>
                <w:lang w:val="en-GB"/>
              </w:rPr>
              <w:t xml:space="preserve"> in the capacity of representative of ……………………, seat and registered office</w:t>
            </w:r>
            <w:r w:rsidR="336242E2" w:rsidRPr="00D22AE9">
              <w:rPr>
                <w:sz w:val="24"/>
                <w:szCs w:val="24"/>
                <w:lang w:val="en-GB"/>
              </w:rPr>
              <w:t>:</w:t>
            </w:r>
            <w:r w:rsidRPr="00D22AE9">
              <w:rPr>
                <w:sz w:val="24"/>
                <w:szCs w:val="24"/>
                <w:lang w:val="en-GB"/>
              </w:rPr>
              <w:t xml:space="preserve"> No ………………., </w:t>
            </w:r>
            <w:r w:rsidR="00405813" w:rsidRPr="00D22AE9">
              <w:rPr>
                <w:sz w:val="24"/>
                <w:szCs w:val="24"/>
              </w:rPr>
              <w:t xml:space="preserve">…………….. </w:t>
            </w:r>
            <w:r w:rsidR="00405813" w:rsidRPr="00D22AE9">
              <w:rPr>
                <w:sz w:val="24"/>
                <w:szCs w:val="24"/>
                <w:lang w:val="en-GB"/>
              </w:rPr>
              <w:t>Str.</w:t>
            </w:r>
            <w:r w:rsidR="00405813" w:rsidRPr="00D22AE9">
              <w:rPr>
                <w:sz w:val="24"/>
                <w:szCs w:val="24"/>
              </w:rPr>
              <w:t>/</w:t>
            </w:r>
            <w:r w:rsidR="00405813" w:rsidRPr="00D22AE9">
              <w:rPr>
                <w:sz w:val="24"/>
                <w:szCs w:val="24"/>
                <w:lang w:val="en-US"/>
              </w:rPr>
              <w:t>Blvd.</w:t>
            </w:r>
            <w:r w:rsidRPr="00D22AE9">
              <w:rPr>
                <w:sz w:val="24"/>
                <w:szCs w:val="24"/>
                <w:lang w:val="en-GB"/>
              </w:rPr>
              <w:t>,</w:t>
            </w:r>
            <w:r w:rsidR="78CAAB36" w:rsidRPr="00D22AE9">
              <w:rPr>
                <w:sz w:val="24"/>
                <w:szCs w:val="24"/>
                <w:lang w:val="en-GB"/>
              </w:rPr>
              <w:t xml:space="preserve"> ............</w:t>
            </w:r>
            <w:r w:rsidRPr="00D22AE9">
              <w:rPr>
                <w:sz w:val="24"/>
                <w:szCs w:val="24"/>
                <w:lang w:val="en-GB"/>
              </w:rPr>
              <w:t xml:space="preserve"> fl.,</w:t>
            </w:r>
            <w:r w:rsidR="6F4D346D" w:rsidRPr="00D22AE9">
              <w:rPr>
                <w:sz w:val="24"/>
                <w:szCs w:val="24"/>
                <w:lang w:val="en-GB"/>
              </w:rPr>
              <w:t xml:space="preserve"> ………. office, ……….. </w:t>
            </w:r>
            <w:r w:rsidR="0766375C" w:rsidRPr="00D22AE9">
              <w:rPr>
                <w:sz w:val="24"/>
                <w:szCs w:val="24"/>
                <w:lang w:val="en-GB"/>
              </w:rPr>
              <w:t>c</w:t>
            </w:r>
            <w:r w:rsidR="6F4D346D" w:rsidRPr="00D22AE9">
              <w:rPr>
                <w:sz w:val="24"/>
                <w:szCs w:val="24"/>
                <w:lang w:val="en-GB"/>
              </w:rPr>
              <w:t>ity,</w:t>
            </w:r>
            <w:r w:rsidR="0EC6519B" w:rsidRPr="00D22AE9">
              <w:rPr>
                <w:sz w:val="24"/>
                <w:szCs w:val="24"/>
                <w:lang w:val="en-GB"/>
              </w:rPr>
              <w:t xml:space="preserve"> .................... country,</w:t>
            </w:r>
            <w:r w:rsidRPr="00D22AE9">
              <w:rPr>
                <w:sz w:val="24"/>
                <w:szCs w:val="24"/>
                <w:lang w:val="en-GB"/>
              </w:rPr>
              <w:t xml:space="preserve"> </w:t>
            </w:r>
            <w:r w:rsidR="46400414" w:rsidRPr="00D22AE9">
              <w:rPr>
                <w:sz w:val="24"/>
                <w:szCs w:val="24"/>
                <w:lang w:val="en-GB"/>
              </w:rPr>
              <w:t xml:space="preserve">UIC / </w:t>
            </w:r>
            <w:r w:rsidRPr="00D22AE9">
              <w:rPr>
                <w:sz w:val="24"/>
                <w:szCs w:val="24"/>
                <w:lang w:val="en-GB"/>
              </w:rPr>
              <w:t xml:space="preserve">company identification code …………….. - </w:t>
            </w:r>
            <w:r w:rsidRPr="00D22AE9">
              <w:rPr>
                <w:b/>
                <w:bCs/>
                <w:sz w:val="24"/>
                <w:szCs w:val="24"/>
                <w:lang w:val="en-GB"/>
              </w:rPr>
              <w:t>holding ....................... / ....................... / registered voting shares</w:t>
            </w:r>
            <w:r w:rsidRPr="00D22AE9">
              <w:rPr>
                <w:sz w:val="24"/>
                <w:szCs w:val="24"/>
                <w:lang w:val="en-GB"/>
              </w:rPr>
              <w:t xml:space="preserve"> in uncertificated (dematerialized) form from the capital of Telelink Business Services Group AD, </w:t>
            </w:r>
            <w:r w:rsidR="00405813" w:rsidRPr="00D22AE9">
              <w:rPr>
                <w:sz w:val="24"/>
                <w:szCs w:val="24"/>
                <w:lang w:val="en-GB"/>
              </w:rPr>
              <w:t xml:space="preserve">UIC 205744019, </w:t>
            </w:r>
            <w:r w:rsidRPr="00D22AE9">
              <w:rPr>
                <w:sz w:val="24"/>
                <w:szCs w:val="24"/>
                <w:lang w:val="en-GB"/>
              </w:rPr>
              <w:t>pursuant to Art. 116, para. 1 of the Public Offering of Securities Act</w:t>
            </w:r>
            <w:r w:rsidR="00F9634F" w:rsidRPr="00D22AE9">
              <w:rPr>
                <w:sz w:val="24"/>
                <w:szCs w:val="24"/>
              </w:rPr>
              <w:t>,</w:t>
            </w:r>
          </w:p>
          <w:p w14:paraId="1136E6A2" w14:textId="420617C5" w:rsidR="005D4712" w:rsidRPr="00767DBA" w:rsidRDefault="005D4712" w:rsidP="25C1222B">
            <w:pPr>
              <w:rPr>
                <w:rFonts w:ascii="Tahoma" w:hAnsi="Tahoma" w:cs="Tahoma"/>
                <w:sz w:val="24"/>
                <w:szCs w:val="24"/>
              </w:rPr>
            </w:pPr>
          </w:p>
          <w:p w14:paraId="434D034D" w14:textId="31BA8707" w:rsidR="005D4712" w:rsidRPr="00D22AE9" w:rsidRDefault="005D4712" w:rsidP="00546296">
            <w:pPr>
              <w:rPr>
                <w:rFonts w:ascii="Tahoma" w:hAnsi="Tahoma" w:cs="Tahoma"/>
                <w:sz w:val="24"/>
                <w:szCs w:val="24"/>
                <w:lang w:val="en-GB"/>
              </w:rPr>
            </w:pPr>
          </w:p>
        </w:tc>
      </w:tr>
      <w:tr w:rsidR="005D4712" w:rsidRPr="00D22AE9" w14:paraId="7EDBF5E6" w14:textId="77777777" w:rsidTr="46CB9DE3">
        <w:trPr>
          <w:trHeight w:val="300"/>
        </w:trPr>
        <w:tc>
          <w:tcPr>
            <w:tcW w:w="9782" w:type="dxa"/>
          </w:tcPr>
          <w:p w14:paraId="00C196BD" w14:textId="04F9F28E" w:rsidR="005D4712" w:rsidRPr="00D22AE9" w:rsidRDefault="005D4712" w:rsidP="00546296">
            <w:pPr>
              <w:pStyle w:val="NoSpacing"/>
              <w:ind w:left="709" w:right="175" w:firstLine="0"/>
              <w:jc w:val="center"/>
              <w:rPr>
                <w:b/>
                <w:sz w:val="24"/>
                <w:szCs w:val="24"/>
                <w:lang w:val="en-GB"/>
              </w:rPr>
            </w:pPr>
            <w:r w:rsidRPr="00D22AE9">
              <w:rPr>
                <w:b/>
                <w:sz w:val="24"/>
                <w:szCs w:val="24"/>
                <w:lang w:val="en-GB"/>
              </w:rPr>
              <w:t xml:space="preserve">HEREBY </w:t>
            </w:r>
            <w:r w:rsidR="00F56311" w:rsidRPr="00D22AE9">
              <w:rPr>
                <w:b/>
                <w:sz w:val="24"/>
                <w:szCs w:val="24"/>
                <w:lang w:val="en-GB"/>
              </w:rPr>
              <w:t>AUTHORIZE</w:t>
            </w:r>
            <w:r w:rsidRPr="00D22AE9">
              <w:rPr>
                <w:b/>
                <w:sz w:val="24"/>
                <w:szCs w:val="24"/>
                <w:lang w:val="en-GB"/>
              </w:rPr>
              <w:t>:</w:t>
            </w:r>
          </w:p>
          <w:p w14:paraId="1DC08C88" w14:textId="77777777" w:rsidR="005D4712" w:rsidRPr="00D22AE9" w:rsidRDefault="005D4712" w:rsidP="00546296">
            <w:pPr>
              <w:rPr>
                <w:rFonts w:ascii="Tahoma" w:hAnsi="Tahoma" w:cs="Tahoma"/>
                <w:sz w:val="24"/>
                <w:szCs w:val="24"/>
                <w:lang w:val="en-GB"/>
              </w:rPr>
            </w:pPr>
          </w:p>
        </w:tc>
      </w:tr>
      <w:tr w:rsidR="005D4712" w:rsidRPr="00D22AE9" w14:paraId="08D2F8E5" w14:textId="77777777" w:rsidTr="46CB9DE3">
        <w:trPr>
          <w:trHeight w:val="300"/>
        </w:trPr>
        <w:tc>
          <w:tcPr>
            <w:tcW w:w="9782" w:type="dxa"/>
          </w:tcPr>
          <w:p w14:paraId="5775829C" w14:textId="77777777" w:rsidR="005D4712" w:rsidRPr="00D22AE9" w:rsidRDefault="005D4712" w:rsidP="00546296">
            <w:pPr>
              <w:pStyle w:val="NoSpacing"/>
              <w:ind w:left="38" w:right="175" w:firstLine="0"/>
              <w:rPr>
                <w:b/>
                <w:sz w:val="24"/>
                <w:szCs w:val="24"/>
                <w:lang w:val="en-GB"/>
              </w:rPr>
            </w:pPr>
            <w:r w:rsidRPr="00D22AE9">
              <w:rPr>
                <w:b/>
                <w:sz w:val="24"/>
                <w:szCs w:val="24"/>
                <w:lang w:val="en-GB"/>
              </w:rPr>
              <w:t>In the case of proxy – natural person</w:t>
            </w:r>
          </w:p>
          <w:p w14:paraId="52207B41" w14:textId="0CEC74DF" w:rsidR="005D4712" w:rsidRPr="00D22AE9" w:rsidRDefault="005D4712" w:rsidP="00546296">
            <w:pPr>
              <w:pStyle w:val="NoSpacing"/>
              <w:ind w:left="0"/>
              <w:rPr>
                <w:b/>
                <w:bCs/>
                <w:sz w:val="24"/>
                <w:szCs w:val="24"/>
                <w:lang w:val="en-GB"/>
              </w:rPr>
            </w:pPr>
            <w:r w:rsidRPr="00D22AE9">
              <w:rPr>
                <w:b/>
                <w:bCs/>
                <w:sz w:val="24"/>
                <w:szCs w:val="24"/>
                <w:lang w:val="en-GB"/>
              </w:rPr>
              <w:t>…………………………</w:t>
            </w:r>
            <w:r w:rsidRPr="00D22AE9">
              <w:rPr>
                <w:sz w:val="24"/>
                <w:szCs w:val="24"/>
                <w:lang w:val="en-GB"/>
              </w:rPr>
              <w:t xml:space="preserve">, personal number ....................., </w:t>
            </w:r>
            <w:r w:rsidR="00405813" w:rsidRPr="00D22AE9">
              <w:rPr>
                <w:sz w:val="24"/>
                <w:szCs w:val="24"/>
                <w:lang w:val="en-GB"/>
              </w:rPr>
              <w:t xml:space="preserve">identity card </w:t>
            </w:r>
            <w:r w:rsidR="00405813" w:rsidRPr="00D22AE9">
              <w:rPr>
                <w:sz w:val="24"/>
                <w:szCs w:val="24"/>
              </w:rPr>
              <w:t xml:space="preserve">№ </w:t>
            </w:r>
            <w:r w:rsidR="00405813" w:rsidRPr="00D22AE9">
              <w:rPr>
                <w:sz w:val="24"/>
                <w:szCs w:val="24"/>
                <w:lang w:val="en-US"/>
              </w:rPr>
              <w:t xml:space="preserve">……….., issued by </w:t>
            </w:r>
            <w:r w:rsidR="00125D3C" w:rsidRPr="00D22AE9">
              <w:rPr>
                <w:sz w:val="24"/>
                <w:szCs w:val="24"/>
                <w:lang w:val="en-US"/>
              </w:rPr>
              <w:t xml:space="preserve">the Ministry of Interior </w:t>
            </w:r>
            <w:r w:rsidR="00405813" w:rsidRPr="00D22AE9">
              <w:rPr>
                <w:sz w:val="24"/>
                <w:szCs w:val="24"/>
                <w:lang w:val="en-US"/>
              </w:rPr>
              <w:t xml:space="preserve">……….. on ………………., </w:t>
            </w:r>
            <w:r w:rsidRPr="00D22AE9">
              <w:rPr>
                <w:sz w:val="24"/>
                <w:szCs w:val="24"/>
                <w:lang w:val="en-GB"/>
              </w:rPr>
              <w:t>residing at</w:t>
            </w:r>
            <w:r w:rsidR="3B0C9702" w:rsidRPr="00D22AE9">
              <w:rPr>
                <w:sz w:val="24"/>
                <w:szCs w:val="24"/>
                <w:lang w:val="en-GB"/>
              </w:rPr>
              <w:t>:</w:t>
            </w:r>
            <w:r w:rsidRPr="00D22AE9">
              <w:rPr>
                <w:sz w:val="24"/>
                <w:szCs w:val="24"/>
                <w:lang w:val="en-GB"/>
              </w:rPr>
              <w:t xml:space="preserve"> No ……</w:t>
            </w:r>
            <w:r w:rsidR="40653F9A" w:rsidRPr="00D22AE9">
              <w:rPr>
                <w:sz w:val="24"/>
                <w:szCs w:val="24"/>
                <w:lang w:val="en-GB"/>
              </w:rPr>
              <w:t>,</w:t>
            </w:r>
            <w:r w:rsidRPr="00D22AE9">
              <w:rPr>
                <w:sz w:val="24"/>
                <w:szCs w:val="24"/>
                <w:lang w:val="en-GB"/>
              </w:rPr>
              <w:t xml:space="preserve"> </w:t>
            </w:r>
            <w:r w:rsidR="1E260938" w:rsidRPr="00D22AE9">
              <w:rPr>
                <w:sz w:val="24"/>
                <w:szCs w:val="24"/>
                <w:lang w:val="en-GB"/>
              </w:rPr>
              <w:t xml:space="preserve">.......................... </w:t>
            </w:r>
            <w:r w:rsidRPr="00D22AE9">
              <w:rPr>
                <w:sz w:val="24"/>
                <w:szCs w:val="24"/>
                <w:lang w:val="en-GB"/>
              </w:rPr>
              <w:t>Str.</w:t>
            </w:r>
            <w:r w:rsidR="00405813" w:rsidRPr="00D22AE9">
              <w:rPr>
                <w:sz w:val="24"/>
                <w:szCs w:val="24"/>
                <w:lang w:val="en-GB"/>
              </w:rPr>
              <w:t>/Blvd.</w:t>
            </w:r>
            <w:r w:rsidRPr="00D22AE9">
              <w:rPr>
                <w:sz w:val="24"/>
                <w:szCs w:val="24"/>
                <w:lang w:val="en-GB"/>
              </w:rPr>
              <w:t>, ……</w:t>
            </w:r>
            <w:r w:rsidR="00F35DE2" w:rsidRPr="00D22AE9">
              <w:rPr>
                <w:sz w:val="24"/>
                <w:szCs w:val="24"/>
                <w:lang w:val="en-GB"/>
              </w:rPr>
              <w:t xml:space="preserve"> </w:t>
            </w:r>
            <w:r w:rsidRPr="00D22AE9">
              <w:rPr>
                <w:sz w:val="24"/>
                <w:szCs w:val="24"/>
                <w:lang w:val="en-GB"/>
              </w:rPr>
              <w:t>fl., ………. flat, ………..</w:t>
            </w:r>
            <w:r w:rsidR="00767DBA">
              <w:rPr>
                <w:sz w:val="24"/>
                <w:szCs w:val="24"/>
              </w:rPr>
              <w:t xml:space="preserve"> </w:t>
            </w:r>
            <w:r w:rsidRPr="00D22AE9">
              <w:rPr>
                <w:sz w:val="24"/>
                <w:szCs w:val="24"/>
                <w:lang w:val="en-GB"/>
              </w:rPr>
              <w:t>city</w:t>
            </w:r>
            <w:r w:rsidR="7E45896A" w:rsidRPr="00D22AE9">
              <w:rPr>
                <w:sz w:val="24"/>
                <w:szCs w:val="24"/>
                <w:lang w:val="en-GB"/>
              </w:rPr>
              <w:t>, ............... country</w:t>
            </w:r>
            <w:r w:rsidRPr="00D22AE9">
              <w:rPr>
                <w:sz w:val="24"/>
                <w:szCs w:val="24"/>
                <w:lang w:val="en-GB"/>
              </w:rPr>
              <w:t xml:space="preserve"> </w:t>
            </w:r>
          </w:p>
          <w:p w14:paraId="406DFEAB" w14:textId="11DD78F2" w:rsidR="25C1222B" w:rsidRPr="00D22AE9" w:rsidRDefault="25C1222B" w:rsidP="25C1222B">
            <w:pPr>
              <w:pStyle w:val="NoSpacing"/>
              <w:ind w:left="0"/>
              <w:rPr>
                <w:sz w:val="24"/>
                <w:szCs w:val="24"/>
                <w:lang w:val="en-GB"/>
              </w:rPr>
            </w:pPr>
          </w:p>
          <w:p w14:paraId="479FFA59" w14:textId="73A84DCF" w:rsidR="3AFB841A" w:rsidRPr="00D22AE9" w:rsidRDefault="3AFB841A" w:rsidP="25C1222B">
            <w:pPr>
              <w:pStyle w:val="NoSpacing"/>
              <w:ind w:left="0"/>
              <w:rPr>
                <w:sz w:val="24"/>
                <w:szCs w:val="24"/>
                <w:lang w:val="en-GB"/>
              </w:rPr>
            </w:pPr>
            <w:r w:rsidRPr="00D22AE9">
              <w:rPr>
                <w:sz w:val="24"/>
                <w:szCs w:val="24"/>
                <w:lang w:val="en-GB"/>
              </w:rPr>
              <w:t>or</w:t>
            </w:r>
          </w:p>
          <w:p w14:paraId="43254B9F" w14:textId="77777777" w:rsidR="005D4712" w:rsidRPr="00D22AE9" w:rsidRDefault="005D4712" w:rsidP="00546296">
            <w:pPr>
              <w:rPr>
                <w:rFonts w:ascii="Tahoma" w:hAnsi="Tahoma" w:cs="Tahoma"/>
                <w:sz w:val="24"/>
                <w:szCs w:val="24"/>
                <w:lang w:val="en-GB"/>
              </w:rPr>
            </w:pPr>
          </w:p>
        </w:tc>
      </w:tr>
      <w:tr w:rsidR="005D4712" w:rsidRPr="00D22AE9" w14:paraId="410366F1" w14:textId="77777777" w:rsidTr="46CB9DE3">
        <w:trPr>
          <w:trHeight w:val="300"/>
        </w:trPr>
        <w:tc>
          <w:tcPr>
            <w:tcW w:w="9782" w:type="dxa"/>
          </w:tcPr>
          <w:p w14:paraId="20A30C69" w14:textId="77777777" w:rsidR="005D4712" w:rsidRPr="00D22AE9" w:rsidRDefault="005D4712" w:rsidP="00546296">
            <w:pPr>
              <w:pStyle w:val="NoSpacing"/>
              <w:ind w:left="37" w:right="175" w:firstLine="0"/>
              <w:rPr>
                <w:b/>
                <w:bCs/>
                <w:sz w:val="24"/>
                <w:szCs w:val="24"/>
                <w:lang w:val="en-GB"/>
              </w:rPr>
            </w:pPr>
            <w:r w:rsidRPr="00D22AE9">
              <w:rPr>
                <w:b/>
                <w:sz w:val="24"/>
                <w:szCs w:val="24"/>
                <w:lang w:val="en-GB"/>
              </w:rPr>
              <w:t>In case of proxy – legal entity</w:t>
            </w:r>
            <w:r w:rsidRPr="00D22AE9">
              <w:rPr>
                <w:b/>
                <w:bCs/>
                <w:sz w:val="24"/>
                <w:szCs w:val="24"/>
                <w:lang w:val="en-GB"/>
              </w:rPr>
              <w:t xml:space="preserve"> </w:t>
            </w:r>
          </w:p>
          <w:p w14:paraId="2A1FD9DC" w14:textId="1E670A65" w:rsidR="005D4712" w:rsidRPr="00D22AE9" w:rsidRDefault="005D4712" w:rsidP="00546296">
            <w:pPr>
              <w:pStyle w:val="NoSpacing"/>
              <w:ind w:left="0"/>
              <w:rPr>
                <w:sz w:val="24"/>
                <w:szCs w:val="24"/>
                <w:lang w:val="en-GB"/>
              </w:rPr>
            </w:pPr>
            <w:r w:rsidRPr="00D22AE9">
              <w:rPr>
                <w:b/>
                <w:bCs/>
                <w:sz w:val="24"/>
                <w:szCs w:val="24"/>
                <w:lang w:val="en-GB"/>
              </w:rPr>
              <w:t>……………………</w:t>
            </w:r>
            <w:r w:rsidRPr="00D22AE9">
              <w:rPr>
                <w:sz w:val="24"/>
                <w:szCs w:val="24"/>
                <w:lang w:val="en-GB"/>
              </w:rPr>
              <w:t>, seat and registered office</w:t>
            </w:r>
            <w:r w:rsidR="16F59683" w:rsidRPr="00D22AE9">
              <w:rPr>
                <w:sz w:val="24"/>
                <w:szCs w:val="24"/>
                <w:lang w:val="en-GB"/>
              </w:rPr>
              <w:t>:</w:t>
            </w:r>
            <w:r w:rsidRPr="00D22AE9">
              <w:rPr>
                <w:sz w:val="24"/>
                <w:szCs w:val="24"/>
                <w:lang w:val="en-GB"/>
              </w:rPr>
              <w:t xml:space="preserve"> No ………………., </w:t>
            </w:r>
            <w:r w:rsidR="00125D3C" w:rsidRPr="00D22AE9">
              <w:rPr>
                <w:sz w:val="24"/>
                <w:szCs w:val="24"/>
                <w:lang w:val="en-GB"/>
              </w:rPr>
              <w:t>…………… Str./Blvd.</w:t>
            </w:r>
            <w:r w:rsidRPr="00D22AE9">
              <w:rPr>
                <w:sz w:val="24"/>
                <w:szCs w:val="24"/>
                <w:lang w:val="en-GB"/>
              </w:rPr>
              <w:t xml:space="preserve">, </w:t>
            </w:r>
            <w:r w:rsidR="546847DC" w:rsidRPr="00D22AE9">
              <w:rPr>
                <w:sz w:val="24"/>
                <w:szCs w:val="24"/>
                <w:lang w:val="en-GB"/>
              </w:rPr>
              <w:t xml:space="preserve">.... </w:t>
            </w:r>
            <w:r w:rsidRPr="00D22AE9">
              <w:rPr>
                <w:sz w:val="24"/>
                <w:szCs w:val="24"/>
                <w:lang w:val="en-GB"/>
              </w:rPr>
              <w:t>fl.</w:t>
            </w:r>
            <w:r w:rsidR="1E6BD6C0" w:rsidRPr="00D22AE9">
              <w:rPr>
                <w:sz w:val="24"/>
                <w:szCs w:val="24"/>
                <w:lang w:val="en-GB"/>
              </w:rPr>
              <w:t>,</w:t>
            </w:r>
            <w:r w:rsidR="00125D3C" w:rsidRPr="00D22AE9">
              <w:rPr>
                <w:sz w:val="24"/>
                <w:szCs w:val="24"/>
                <w:lang w:val="en-GB"/>
              </w:rPr>
              <w:t xml:space="preserve"> </w:t>
            </w:r>
            <w:r w:rsidRPr="00D22AE9">
              <w:rPr>
                <w:sz w:val="24"/>
                <w:szCs w:val="24"/>
                <w:lang w:val="en-GB"/>
              </w:rPr>
              <w:t>…….</w:t>
            </w:r>
            <w:r w:rsidR="693BF341" w:rsidRPr="00D22AE9">
              <w:rPr>
                <w:sz w:val="24"/>
                <w:szCs w:val="24"/>
                <w:lang w:val="en-GB"/>
              </w:rPr>
              <w:t xml:space="preserve"> office</w:t>
            </w:r>
            <w:r w:rsidRPr="00D22AE9">
              <w:rPr>
                <w:sz w:val="24"/>
                <w:szCs w:val="24"/>
                <w:lang w:val="en-GB"/>
              </w:rPr>
              <w:t>,</w:t>
            </w:r>
            <w:r w:rsidR="66CCDF36" w:rsidRPr="00D22AE9">
              <w:rPr>
                <w:sz w:val="24"/>
                <w:szCs w:val="24"/>
                <w:lang w:val="en-GB"/>
              </w:rPr>
              <w:t xml:space="preserve"> ......... city,</w:t>
            </w:r>
            <w:r w:rsidR="5317C2C3" w:rsidRPr="00D22AE9">
              <w:rPr>
                <w:sz w:val="24"/>
                <w:szCs w:val="24"/>
                <w:lang w:val="en-GB"/>
              </w:rPr>
              <w:t xml:space="preserve"> ......... country,</w:t>
            </w:r>
            <w:r w:rsidRPr="00D22AE9">
              <w:rPr>
                <w:sz w:val="24"/>
                <w:szCs w:val="24"/>
                <w:lang w:val="en-GB"/>
              </w:rPr>
              <w:t xml:space="preserve"> </w:t>
            </w:r>
            <w:r w:rsidR="6B930827" w:rsidRPr="00D22AE9">
              <w:rPr>
                <w:sz w:val="24"/>
                <w:szCs w:val="24"/>
                <w:lang w:val="en-GB"/>
              </w:rPr>
              <w:t xml:space="preserve">UIC / </w:t>
            </w:r>
            <w:r w:rsidRPr="00D22AE9">
              <w:rPr>
                <w:sz w:val="24"/>
                <w:szCs w:val="24"/>
                <w:lang w:val="en-GB"/>
              </w:rPr>
              <w:t xml:space="preserve">company identification code: ………………………, duly represented by  …………………………, personal number....................., identity card № ……………., issued by the Ministry of Interior ………… on ......................., in the capacity of .....................................  </w:t>
            </w:r>
          </w:p>
          <w:p w14:paraId="314CF48D" w14:textId="39827C45" w:rsidR="005D4712" w:rsidRPr="00D22AE9" w:rsidRDefault="005D4712" w:rsidP="25C1222B">
            <w:pPr>
              <w:rPr>
                <w:rFonts w:ascii="Tahoma" w:hAnsi="Tahoma" w:cs="Tahoma"/>
                <w:sz w:val="24"/>
                <w:szCs w:val="24"/>
                <w:lang w:val="en-GB"/>
              </w:rPr>
            </w:pPr>
          </w:p>
          <w:p w14:paraId="22F58BDD" w14:textId="2A4D800A" w:rsidR="005D4712" w:rsidRPr="00D22AE9" w:rsidRDefault="005D4712" w:rsidP="00546296">
            <w:pPr>
              <w:rPr>
                <w:rFonts w:ascii="Tahoma" w:hAnsi="Tahoma" w:cs="Tahoma"/>
                <w:sz w:val="24"/>
                <w:szCs w:val="24"/>
                <w:lang w:val="en-GB"/>
              </w:rPr>
            </w:pPr>
          </w:p>
        </w:tc>
      </w:tr>
      <w:tr w:rsidR="005D4712" w:rsidRPr="00D22AE9" w14:paraId="374BE36E" w14:textId="77777777" w:rsidTr="46CB9DE3">
        <w:trPr>
          <w:trHeight w:val="300"/>
        </w:trPr>
        <w:tc>
          <w:tcPr>
            <w:tcW w:w="9782" w:type="dxa"/>
          </w:tcPr>
          <w:p w14:paraId="3A90F43B" w14:textId="5878D7A3" w:rsidR="005D4712" w:rsidRPr="00D22AE9" w:rsidRDefault="00F83AAB" w:rsidP="00767DBA">
            <w:pPr>
              <w:pStyle w:val="NoSpacing"/>
              <w:ind w:left="0"/>
              <w:rPr>
                <w:sz w:val="24"/>
                <w:szCs w:val="24"/>
                <w:lang w:val="en-GB"/>
              </w:rPr>
            </w:pPr>
            <w:r w:rsidRPr="38B06AC3">
              <w:rPr>
                <w:sz w:val="24"/>
                <w:szCs w:val="24"/>
                <w:lang w:val="en-GB"/>
              </w:rPr>
              <w:t xml:space="preserve">to represent me/the company, managed by me, at the </w:t>
            </w:r>
            <w:r w:rsidR="00767DBA" w:rsidRPr="38B06AC3">
              <w:rPr>
                <w:sz w:val="24"/>
                <w:szCs w:val="24"/>
                <w:lang w:val="en-GB"/>
              </w:rPr>
              <w:t>Regular</w:t>
            </w:r>
            <w:r w:rsidRPr="38B06AC3">
              <w:rPr>
                <w:sz w:val="24"/>
                <w:szCs w:val="24"/>
                <w:lang w:val="en-GB"/>
              </w:rPr>
              <w:t xml:space="preserve"> General Meeting of Shareholders of Telelink Business Services Group AD, Sofia (the “Company”) convened </w:t>
            </w:r>
            <w:r w:rsidR="00C47A2C" w:rsidRPr="38B06AC3">
              <w:rPr>
                <w:sz w:val="24"/>
                <w:szCs w:val="24"/>
                <w:lang w:val="en-GB"/>
              </w:rPr>
              <w:t>for</w:t>
            </w:r>
            <w:r w:rsidRPr="38B06AC3">
              <w:rPr>
                <w:sz w:val="24"/>
                <w:szCs w:val="24"/>
                <w:lang w:val="en-GB"/>
              </w:rPr>
              <w:t xml:space="preserve"> </w:t>
            </w:r>
            <w:r w:rsidR="00767DBA" w:rsidRPr="38B06AC3">
              <w:rPr>
                <w:sz w:val="24"/>
                <w:szCs w:val="24"/>
                <w:lang w:val="en-GB"/>
              </w:rPr>
              <w:t>18</w:t>
            </w:r>
            <w:r w:rsidRPr="38B06AC3">
              <w:rPr>
                <w:sz w:val="24"/>
                <w:szCs w:val="24"/>
                <w:lang w:val="en-GB"/>
              </w:rPr>
              <w:t xml:space="preserve">th of </w:t>
            </w:r>
            <w:r w:rsidR="00767DBA" w:rsidRPr="38B06AC3">
              <w:rPr>
                <w:sz w:val="24"/>
                <w:szCs w:val="24"/>
                <w:lang w:val="en-GB"/>
              </w:rPr>
              <w:t>June</w:t>
            </w:r>
            <w:r w:rsidRPr="38B06AC3">
              <w:rPr>
                <w:sz w:val="24"/>
                <w:szCs w:val="24"/>
                <w:lang w:val="en-GB"/>
              </w:rPr>
              <w:t xml:space="preserve"> 2025 at 10:00 a.m. (</w:t>
            </w:r>
            <w:r w:rsidR="00767DBA" w:rsidRPr="38B06AC3">
              <w:rPr>
                <w:sz w:val="24"/>
                <w:szCs w:val="24"/>
                <w:lang w:val="en-GB"/>
              </w:rPr>
              <w:t>Eastern European Summer Time EEST=UTC+3 (Coordinated Universal Time UTC</w:t>
            </w:r>
            <w:r w:rsidRPr="38B06AC3">
              <w:rPr>
                <w:sz w:val="24"/>
                <w:szCs w:val="24"/>
                <w:lang w:val="en-GB"/>
              </w:rPr>
              <w:t xml:space="preserve">)) at the Company's headquarters in Sofia and with venue: Sofia, </w:t>
            </w:r>
            <w:r w:rsidR="00767DBA" w:rsidRPr="38B06AC3">
              <w:rPr>
                <w:sz w:val="24"/>
                <w:szCs w:val="24"/>
                <w:lang w:val="en-GB"/>
              </w:rPr>
              <w:t>Vitosha district, 2 Donka Ushlinova Str., Garitage Park, Building 1, floor 1</w:t>
            </w:r>
            <w:r w:rsidRPr="38B06AC3">
              <w:rPr>
                <w:sz w:val="24"/>
                <w:szCs w:val="24"/>
                <w:lang w:val="en-GB"/>
              </w:rPr>
              <w:t xml:space="preserve">, with unique identification code </w:t>
            </w:r>
            <w:r w:rsidR="00767DBA" w:rsidRPr="38B06AC3">
              <w:rPr>
                <w:sz w:val="24"/>
                <w:szCs w:val="24"/>
                <w:lang w:val="en-GB"/>
              </w:rPr>
              <w:t>TBSG18062025AGMS</w:t>
            </w:r>
            <w:r w:rsidRPr="38B06AC3">
              <w:rPr>
                <w:sz w:val="24"/>
                <w:szCs w:val="24"/>
                <w:lang w:val="en-GB"/>
              </w:rPr>
              <w:t xml:space="preserve">, respectively in the absence of a quorum </w:t>
            </w:r>
            <w:r w:rsidR="00C47A2C" w:rsidRPr="38B06AC3">
              <w:rPr>
                <w:sz w:val="24"/>
                <w:szCs w:val="24"/>
                <w:lang w:val="en-US"/>
              </w:rPr>
              <w:t>for</w:t>
            </w:r>
            <w:r w:rsidRPr="38B06AC3">
              <w:rPr>
                <w:sz w:val="24"/>
                <w:szCs w:val="24"/>
                <w:lang w:val="en-GB"/>
              </w:rPr>
              <w:t xml:space="preserve"> </w:t>
            </w:r>
            <w:r w:rsidR="00767DBA" w:rsidRPr="38B06AC3">
              <w:rPr>
                <w:sz w:val="24"/>
                <w:szCs w:val="24"/>
                <w:lang w:val="en-GB"/>
              </w:rPr>
              <w:t>3rd</w:t>
            </w:r>
            <w:r w:rsidRPr="38B06AC3">
              <w:rPr>
                <w:sz w:val="24"/>
                <w:szCs w:val="24"/>
                <w:lang w:val="en-GB"/>
              </w:rPr>
              <w:t xml:space="preserve"> of </w:t>
            </w:r>
            <w:r w:rsidR="00767DBA" w:rsidRPr="38B06AC3">
              <w:rPr>
                <w:sz w:val="24"/>
                <w:szCs w:val="24"/>
                <w:lang w:val="en-GB"/>
              </w:rPr>
              <w:t>July</w:t>
            </w:r>
            <w:r w:rsidRPr="38B06AC3">
              <w:rPr>
                <w:sz w:val="24"/>
                <w:szCs w:val="24"/>
                <w:lang w:val="en-GB"/>
              </w:rPr>
              <w:t xml:space="preserve"> 2025 at 10:00 a.m. (</w:t>
            </w:r>
            <w:r w:rsidR="00767DBA" w:rsidRPr="38B06AC3">
              <w:rPr>
                <w:sz w:val="24"/>
                <w:szCs w:val="24"/>
                <w:lang w:val="en-GB"/>
              </w:rPr>
              <w:t>Eastern European Summer Time EEST = UTC+3 (Coordinated Universal Time UTC</w:t>
            </w:r>
            <w:r w:rsidRPr="38B06AC3">
              <w:rPr>
                <w:sz w:val="24"/>
                <w:szCs w:val="24"/>
                <w:lang w:val="en-GB"/>
              </w:rPr>
              <w:t>)) at the same place</w:t>
            </w:r>
            <w:r w:rsidR="0FD8C3F0" w:rsidRPr="38B06AC3">
              <w:rPr>
                <w:sz w:val="24"/>
                <w:szCs w:val="24"/>
                <w:lang w:val="en-GB"/>
              </w:rPr>
              <w:t>,</w:t>
            </w:r>
            <w:r w:rsidRPr="38B06AC3">
              <w:rPr>
                <w:sz w:val="24"/>
                <w:szCs w:val="24"/>
                <w:lang w:val="en-GB"/>
              </w:rPr>
              <w:t xml:space="preserve"> with the same agenda </w:t>
            </w:r>
            <w:r w:rsidR="2EAE69E3" w:rsidRPr="38B06AC3">
              <w:rPr>
                <w:sz w:val="24"/>
                <w:szCs w:val="24"/>
                <w:lang w:val="en-GB"/>
              </w:rPr>
              <w:t xml:space="preserve">and with the same requirements and registration procedure </w:t>
            </w:r>
            <w:r w:rsidRPr="38B06AC3">
              <w:rPr>
                <w:sz w:val="24"/>
                <w:szCs w:val="24"/>
                <w:lang w:val="en-GB"/>
              </w:rPr>
              <w:t xml:space="preserve">and to vote with all </w:t>
            </w:r>
            <w:r w:rsidRPr="38B06AC3">
              <w:rPr>
                <w:b/>
                <w:bCs/>
                <w:sz w:val="24"/>
                <w:szCs w:val="24"/>
                <w:lang w:val="en-GB"/>
              </w:rPr>
              <w:t>........................... shares</w:t>
            </w:r>
            <w:r w:rsidRPr="38B06AC3">
              <w:rPr>
                <w:sz w:val="24"/>
                <w:szCs w:val="24"/>
                <w:lang w:val="en-GB"/>
              </w:rPr>
              <w:t xml:space="preserve"> hold by me/the company, represented by me on the items of the agenda in the below referred manner and in particular:</w:t>
            </w:r>
            <w:r w:rsidR="005D4712" w:rsidRPr="38B06AC3">
              <w:rPr>
                <w:sz w:val="24"/>
                <w:szCs w:val="24"/>
                <w:lang w:val="en-GB"/>
              </w:rPr>
              <w:t xml:space="preserve"> </w:t>
            </w:r>
          </w:p>
          <w:p w14:paraId="38DEC506" w14:textId="44C651FD" w:rsidR="00282AE7" w:rsidRPr="00D22AE9" w:rsidRDefault="00282AE7" w:rsidP="25C1222B">
            <w:pPr>
              <w:rPr>
                <w:rFonts w:ascii="Tahoma" w:hAnsi="Tahoma" w:cs="Tahoma"/>
                <w:sz w:val="24"/>
                <w:szCs w:val="24"/>
                <w:lang w:val="en-GB"/>
              </w:rPr>
            </w:pPr>
          </w:p>
          <w:p w14:paraId="65F65C9D" w14:textId="025E4FF5" w:rsidR="00282AE7" w:rsidRPr="00D22AE9" w:rsidRDefault="00282AE7" w:rsidP="00546296">
            <w:pPr>
              <w:rPr>
                <w:rFonts w:ascii="Tahoma" w:hAnsi="Tahoma" w:cs="Tahoma"/>
                <w:sz w:val="24"/>
                <w:szCs w:val="24"/>
                <w:lang w:val="en-GB"/>
              </w:rPr>
            </w:pPr>
          </w:p>
        </w:tc>
      </w:tr>
      <w:tr w:rsidR="005D4712" w:rsidRPr="00D22AE9" w14:paraId="570E9904" w14:textId="77777777" w:rsidTr="46CB9DE3">
        <w:trPr>
          <w:trHeight w:val="300"/>
        </w:trPr>
        <w:tc>
          <w:tcPr>
            <w:tcW w:w="9782" w:type="dxa"/>
          </w:tcPr>
          <w:p w14:paraId="7560B81E" w14:textId="6A9EA118" w:rsidR="005D4712" w:rsidRPr="00153999" w:rsidRDefault="00153999" w:rsidP="00153999">
            <w:pPr>
              <w:rPr>
                <w:rFonts w:ascii="Tahoma" w:eastAsia="Times New Roman" w:hAnsi="Tahoma" w:cs="Tahoma"/>
                <w:b/>
                <w:sz w:val="24"/>
                <w:szCs w:val="24"/>
                <w:lang w:val="en-GB"/>
              </w:rPr>
            </w:pPr>
            <w:r>
              <w:rPr>
                <w:rFonts w:ascii="Tahoma" w:eastAsia="Times New Roman" w:hAnsi="Tahoma" w:cs="Tahoma"/>
                <w:b/>
                <w:sz w:val="24"/>
                <w:szCs w:val="24"/>
                <w:lang w:val="en-GB"/>
              </w:rPr>
              <w:t xml:space="preserve">I. </w:t>
            </w:r>
            <w:r w:rsidR="00E625C7" w:rsidRPr="00153999">
              <w:rPr>
                <w:rFonts w:ascii="Tahoma" w:eastAsia="Times New Roman" w:hAnsi="Tahoma" w:cs="Tahoma"/>
                <w:b/>
                <w:sz w:val="24"/>
                <w:szCs w:val="24"/>
                <w:lang w:val="en-GB"/>
              </w:rPr>
              <w:t>Procedural matters</w:t>
            </w:r>
            <w:r w:rsidR="005D4712" w:rsidRPr="00153999">
              <w:rPr>
                <w:rFonts w:ascii="Tahoma" w:eastAsia="Times New Roman" w:hAnsi="Tahoma" w:cs="Tahoma"/>
                <w:b/>
                <w:sz w:val="24"/>
                <w:szCs w:val="24"/>
                <w:lang w:val="en-GB"/>
              </w:rPr>
              <w:t>:</w:t>
            </w:r>
          </w:p>
          <w:p w14:paraId="06C4E776" w14:textId="77777777" w:rsidR="00282AE7" w:rsidRPr="00D22AE9" w:rsidRDefault="00282AE7" w:rsidP="00282AE7">
            <w:pPr>
              <w:pStyle w:val="ListParagraph"/>
              <w:ind w:left="748"/>
              <w:rPr>
                <w:rFonts w:ascii="Tahoma" w:eastAsia="Times New Roman" w:hAnsi="Tahoma" w:cs="Tahoma"/>
                <w:b/>
                <w:color w:val="000000"/>
                <w:sz w:val="24"/>
                <w:szCs w:val="24"/>
                <w:lang w:val="en-GB"/>
              </w:rPr>
            </w:pPr>
          </w:p>
          <w:p w14:paraId="1A1C9793" w14:textId="77777777" w:rsidR="00FB077F" w:rsidRPr="00D22AE9" w:rsidRDefault="00FB077F" w:rsidP="00153999">
            <w:pPr>
              <w:numPr>
                <w:ilvl w:val="0"/>
                <w:numId w:val="12"/>
              </w:numPr>
              <w:tabs>
                <w:tab w:val="clear" w:pos="720"/>
                <w:tab w:val="num" w:pos="360"/>
              </w:tabs>
              <w:spacing w:line="300" w:lineRule="exact"/>
              <w:ind w:left="319"/>
              <w:rPr>
                <w:rFonts w:ascii="Tahoma" w:eastAsia="Times New Roman" w:hAnsi="Tahoma" w:cs="Tahoma"/>
                <w:b/>
                <w:color w:val="000000" w:themeColor="text1"/>
                <w:sz w:val="24"/>
                <w:szCs w:val="24"/>
              </w:rPr>
            </w:pPr>
            <w:r w:rsidRPr="00D22AE9">
              <w:rPr>
                <w:rFonts w:ascii="Tahoma" w:eastAsia="Times New Roman" w:hAnsi="Tahoma" w:cs="Tahoma"/>
                <w:b/>
                <w:bCs/>
                <w:color w:val="000000" w:themeColor="text1"/>
                <w:sz w:val="24"/>
                <w:szCs w:val="24"/>
                <w:lang w:val="en-GB"/>
              </w:rPr>
              <w:t>Election of a chairman, secretary and teller of votes for holding the General meeting</w:t>
            </w:r>
            <w:r w:rsidRPr="00D22AE9">
              <w:rPr>
                <w:rFonts w:ascii="Tahoma" w:eastAsia="Times New Roman" w:hAnsi="Tahoma" w:cs="Tahoma"/>
                <w:b/>
                <w:bCs/>
                <w:color w:val="000000" w:themeColor="text1"/>
                <w:sz w:val="24"/>
                <w:szCs w:val="24"/>
              </w:rPr>
              <w:t> </w:t>
            </w:r>
          </w:p>
          <w:p w14:paraId="2D619395" w14:textId="6827218D" w:rsidR="52690742" w:rsidRPr="00D22AE9" w:rsidRDefault="52690742" w:rsidP="52690742">
            <w:pPr>
              <w:spacing w:line="300" w:lineRule="exact"/>
              <w:ind w:left="28"/>
              <w:jc w:val="both"/>
              <w:rPr>
                <w:rFonts w:ascii="Tahoma" w:eastAsia="Times New Roman" w:hAnsi="Tahoma" w:cs="Tahoma"/>
                <w:b/>
                <w:bCs/>
                <w:color w:val="000000" w:themeColor="text1"/>
                <w:sz w:val="24"/>
                <w:szCs w:val="24"/>
                <w:u w:val="single"/>
                <w:lang w:val="en-GB"/>
              </w:rPr>
            </w:pPr>
          </w:p>
          <w:p w14:paraId="3FBCD5BB" w14:textId="521FFFE9" w:rsidR="005D4712" w:rsidRPr="00D22AE9" w:rsidRDefault="00FB077F" w:rsidP="25C1222B">
            <w:pPr>
              <w:spacing w:line="300" w:lineRule="exact"/>
              <w:ind w:left="28"/>
              <w:jc w:val="both"/>
              <w:rPr>
                <w:rFonts w:ascii="Tahoma" w:eastAsia="Times New Roman" w:hAnsi="Tahoma" w:cs="Tahoma"/>
                <w:color w:val="000000" w:themeColor="text1"/>
                <w:sz w:val="24"/>
                <w:szCs w:val="24"/>
                <w:lang w:val="en-GB"/>
              </w:rPr>
            </w:pPr>
            <w:r w:rsidRPr="38B06AC3">
              <w:rPr>
                <w:rFonts w:ascii="Tahoma" w:eastAsia="Times New Roman" w:hAnsi="Tahoma" w:cs="Tahoma"/>
                <w:b/>
                <w:bCs/>
                <w:color w:val="000000" w:themeColor="text1"/>
                <w:sz w:val="24"/>
                <w:szCs w:val="24"/>
                <w:u w:val="single"/>
                <w:lang w:val="en-GB"/>
              </w:rPr>
              <w:lastRenderedPageBreak/>
              <w:t>Proposed resolution:</w:t>
            </w:r>
            <w:r w:rsidRPr="38B06AC3">
              <w:rPr>
                <w:rFonts w:ascii="Tahoma" w:eastAsia="Times New Roman" w:hAnsi="Tahoma" w:cs="Tahoma"/>
                <w:color w:val="000000" w:themeColor="text1"/>
                <w:sz w:val="24"/>
                <w:szCs w:val="24"/>
                <w:lang w:val="en-GB"/>
              </w:rPr>
              <w:t xml:space="preserve"> </w:t>
            </w:r>
            <w:r w:rsidR="495C7D3D" w:rsidRPr="38B06AC3">
              <w:rPr>
                <w:rFonts w:ascii="Tahoma" w:eastAsia="Times New Roman" w:hAnsi="Tahoma" w:cs="Tahoma"/>
                <w:color w:val="000000" w:themeColor="text1"/>
                <w:sz w:val="24"/>
                <w:szCs w:val="24"/>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38B06AC3">
              <w:rPr>
                <w:rFonts w:ascii="Tahoma" w:eastAsia="Times New Roman" w:hAnsi="Tahoma" w:cs="Tahoma"/>
                <w:color w:val="000000" w:themeColor="text1"/>
                <w:sz w:val="24"/>
                <w:szCs w:val="24"/>
                <w:lang w:val="en-GB"/>
              </w:rPr>
              <w:t>.</w:t>
            </w:r>
          </w:p>
          <w:p w14:paraId="56069F00" w14:textId="10375E28" w:rsidR="005D4712" w:rsidRPr="00D22AE9" w:rsidRDefault="005D4712" w:rsidP="3CBF40A2">
            <w:pPr>
              <w:spacing w:line="300" w:lineRule="exact"/>
              <w:ind w:left="28"/>
              <w:jc w:val="both"/>
              <w:rPr>
                <w:rFonts w:ascii="Tahoma" w:eastAsia="Times New Roman" w:hAnsi="Tahoma" w:cs="Tahoma"/>
                <w:color w:val="000000" w:themeColor="text1"/>
                <w:sz w:val="24"/>
                <w:szCs w:val="24"/>
                <w:lang w:val="en-GB"/>
              </w:rPr>
            </w:pPr>
          </w:p>
        </w:tc>
      </w:tr>
      <w:tr w:rsidR="005D4712" w:rsidRPr="00D22AE9" w14:paraId="397A5442" w14:textId="77777777" w:rsidTr="46CB9DE3">
        <w:trPr>
          <w:trHeight w:val="300"/>
        </w:trPr>
        <w:tc>
          <w:tcPr>
            <w:tcW w:w="9782" w:type="dxa"/>
          </w:tcPr>
          <w:p w14:paraId="66111C5F" w14:textId="3090AFC3" w:rsidR="005D4712" w:rsidRPr="00D22AE9" w:rsidRDefault="005D4712" w:rsidP="005D4712">
            <w:pPr>
              <w:pStyle w:val="NoSpacing"/>
              <w:ind w:left="4002" w:firstLine="0"/>
              <w:rPr>
                <w:b/>
                <w:bCs/>
                <w:sz w:val="24"/>
                <w:szCs w:val="24"/>
                <w:lang w:val="en-GB"/>
              </w:rPr>
            </w:pPr>
            <w:r w:rsidRPr="00D22AE9">
              <w:rPr>
                <w:b/>
                <w:bCs/>
                <w:sz w:val="24"/>
                <w:szCs w:val="24"/>
                <w:lang w:val="en-GB"/>
              </w:rPr>
              <w:lastRenderedPageBreak/>
              <w:t>Vote:</w:t>
            </w:r>
          </w:p>
        </w:tc>
      </w:tr>
      <w:tr w:rsidR="005D4712" w:rsidRPr="00D22AE9" w14:paraId="66ECD0E8" w14:textId="77777777" w:rsidTr="46CB9DE3">
        <w:trPr>
          <w:trHeight w:val="300"/>
        </w:trPr>
        <w:tc>
          <w:tcPr>
            <w:tcW w:w="9782" w:type="dxa"/>
          </w:tcPr>
          <w:p w14:paraId="24FF4976" w14:textId="7E105BA9" w:rsidR="005D4712" w:rsidRPr="00D22AE9" w:rsidRDefault="00F664DD" w:rsidP="00546296">
            <w:pPr>
              <w:ind w:left="3998"/>
              <w:rPr>
                <w:rFonts w:ascii="Tahoma" w:hAnsi="Tahoma" w:cs="Tahoma"/>
                <w:sz w:val="24"/>
                <w:szCs w:val="24"/>
                <w:lang w:val="en-GB"/>
              </w:rPr>
            </w:pPr>
            <w:sdt>
              <w:sdtPr>
                <w:rPr>
                  <w:rFonts w:ascii="Tahoma" w:hAnsi="Tahoma" w:cs="Tahoma"/>
                  <w:sz w:val="24"/>
                  <w:szCs w:val="24"/>
                  <w:lang w:val="en-GB"/>
                </w:rPr>
                <w:id w:val="-100958360"/>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IN FAVOUR</w:t>
            </w:r>
          </w:p>
          <w:p w14:paraId="70B1F367" w14:textId="54995C60" w:rsidR="005D4712" w:rsidRPr="00D22AE9" w:rsidRDefault="00F664DD" w:rsidP="00546296">
            <w:pPr>
              <w:ind w:left="3998"/>
              <w:rPr>
                <w:rFonts w:ascii="Tahoma" w:hAnsi="Tahoma" w:cs="Tahoma"/>
                <w:sz w:val="24"/>
                <w:szCs w:val="24"/>
                <w:lang w:val="en-GB"/>
              </w:rPr>
            </w:pPr>
            <w:sdt>
              <w:sdtPr>
                <w:rPr>
                  <w:rFonts w:ascii="Tahoma" w:hAnsi="Tahoma" w:cs="Tahoma"/>
                  <w:sz w:val="24"/>
                  <w:szCs w:val="24"/>
                  <w:lang w:val="en-GB"/>
                </w:rPr>
                <w:id w:val="460156129"/>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AGAINST</w:t>
            </w:r>
          </w:p>
          <w:p w14:paraId="75D3B7D1" w14:textId="1A79C3FE" w:rsidR="005D4712" w:rsidRPr="00D22AE9" w:rsidRDefault="00F664DD" w:rsidP="00546296">
            <w:pPr>
              <w:ind w:left="3998"/>
              <w:rPr>
                <w:rFonts w:ascii="Tahoma" w:hAnsi="Tahoma" w:cs="Tahoma"/>
                <w:sz w:val="24"/>
                <w:szCs w:val="24"/>
                <w:lang w:val="en-GB"/>
              </w:rPr>
            </w:pPr>
            <w:sdt>
              <w:sdtPr>
                <w:rPr>
                  <w:rFonts w:ascii="Tahoma" w:hAnsi="Tahoma" w:cs="Tahoma"/>
                  <w:sz w:val="24"/>
                  <w:szCs w:val="24"/>
                  <w:lang w:val="en-GB"/>
                </w:rPr>
                <w:id w:val="1130598035"/>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ABSTENTION</w:t>
            </w:r>
          </w:p>
          <w:p w14:paraId="563FC170" w14:textId="27C2E042" w:rsidR="005D4712" w:rsidRPr="00D22AE9" w:rsidRDefault="00F664DD" w:rsidP="00546296">
            <w:pPr>
              <w:ind w:left="3998"/>
              <w:rPr>
                <w:rFonts w:ascii="Tahoma" w:hAnsi="Tahoma" w:cs="Tahoma"/>
                <w:sz w:val="24"/>
                <w:szCs w:val="24"/>
                <w:lang w:val="en-GB"/>
              </w:rPr>
            </w:pPr>
            <w:sdt>
              <w:sdtPr>
                <w:rPr>
                  <w:rFonts w:ascii="Tahoma" w:hAnsi="Tahoma" w:cs="Tahoma"/>
                  <w:sz w:val="24"/>
                  <w:szCs w:val="24"/>
                  <w:lang w:val="en-GB"/>
                </w:rPr>
                <w:id w:val="368344033"/>
                <w14:checkbox>
                  <w14:checked w14:val="0"/>
                  <w14:checkedState w14:val="2612" w14:font="MS Gothic"/>
                  <w14:uncheckedState w14:val="2610" w14:font="MS Gothic"/>
                </w14:checkbox>
              </w:sdtPr>
              <w:sdtEndPr/>
              <w:sdtContent>
                <w:r w:rsidR="00282AE7"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At Proxy’s discretion</w:t>
            </w:r>
          </w:p>
        </w:tc>
      </w:tr>
      <w:tr w:rsidR="005D4712" w:rsidRPr="00D22AE9" w14:paraId="67A68F80" w14:textId="77777777" w:rsidTr="46CB9DE3">
        <w:trPr>
          <w:trHeight w:val="300"/>
        </w:trPr>
        <w:tc>
          <w:tcPr>
            <w:tcW w:w="9782" w:type="dxa"/>
          </w:tcPr>
          <w:p w14:paraId="55AD1D1F" w14:textId="45DD5D57" w:rsidR="005D4712" w:rsidRPr="00D22AE9" w:rsidRDefault="00D65EF4" w:rsidP="00546296">
            <w:pPr>
              <w:ind w:left="3998"/>
              <w:rPr>
                <w:rFonts w:ascii="Tahoma" w:hAnsi="Tahoma" w:cs="Tahoma"/>
                <w:sz w:val="24"/>
                <w:szCs w:val="24"/>
                <w:lang w:val="en-GB"/>
              </w:rPr>
            </w:pPr>
            <w:r w:rsidRPr="00D22AE9">
              <w:rPr>
                <w:rFonts w:ascii="Tahoma" w:eastAsia="Times New Roman" w:hAnsi="Tahoma" w:cs="Tahoma"/>
                <w:bCs/>
                <w:i/>
                <w:iCs/>
                <w:color w:val="000000" w:themeColor="text1"/>
                <w:sz w:val="24"/>
                <w:szCs w:val="24"/>
                <w:lang w:val="en-GB"/>
              </w:rPr>
              <w:t>(Place a checkmark on the preferred voting method)</w:t>
            </w:r>
          </w:p>
          <w:p w14:paraId="261751B7" w14:textId="77777777" w:rsidR="00282AE7" w:rsidRPr="00D22AE9" w:rsidRDefault="00282AE7" w:rsidP="00546296">
            <w:pPr>
              <w:ind w:left="3998"/>
              <w:rPr>
                <w:rFonts w:ascii="Tahoma" w:hAnsi="Tahoma" w:cs="Tahoma"/>
                <w:sz w:val="24"/>
                <w:szCs w:val="24"/>
                <w:lang w:val="en-GB"/>
              </w:rPr>
            </w:pPr>
          </w:p>
        </w:tc>
      </w:tr>
      <w:tr w:rsidR="005D4712" w:rsidRPr="00D22AE9" w14:paraId="46CF2A85" w14:textId="77777777" w:rsidTr="46CB9DE3">
        <w:trPr>
          <w:trHeight w:val="300"/>
        </w:trPr>
        <w:tc>
          <w:tcPr>
            <w:tcW w:w="9782" w:type="dxa"/>
          </w:tcPr>
          <w:p w14:paraId="7BDC2046" w14:textId="5411AF1C" w:rsidR="005D4712" w:rsidRPr="00D22AE9" w:rsidRDefault="005D4712" w:rsidP="00546296">
            <w:pPr>
              <w:rPr>
                <w:rFonts w:ascii="Tahoma" w:hAnsi="Tahoma" w:cs="Tahoma"/>
                <w:sz w:val="24"/>
                <w:szCs w:val="24"/>
                <w:lang w:val="en-GB"/>
              </w:rPr>
            </w:pPr>
            <w:r w:rsidRPr="00D22AE9">
              <w:rPr>
                <w:rFonts w:ascii="Tahoma" w:eastAsia="Times New Roman" w:hAnsi="Tahoma" w:cs="Tahoma"/>
                <w:b/>
                <w:sz w:val="24"/>
                <w:szCs w:val="24"/>
                <w:lang w:val="en-GB"/>
              </w:rPr>
              <w:t xml:space="preserve">II. </w:t>
            </w:r>
            <w:r w:rsidR="002B667A" w:rsidRPr="00D22AE9">
              <w:rPr>
                <w:rFonts w:ascii="Tahoma" w:eastAsia="Times New Roman" w:hAnsi="Tahoma" w:cs="Tahoma"/>
                <w:b/>
                <w:sz w:val="24"/>
                <w:szCs w:val="24"/>
                <w:lang w:val="en-GB"/>
              </w:rPr>
              <w:t>Subject matters</w:t>
            </w:r>
            <w:r w:rsidRPr="00D22AE9">
              <w:rPr>
                <w:rFonts w:ascii="Tahoma" w:eastAsia="Times New Roman" w:hAnsi="Tahoma" w:cs="Tahoma"/>
                <w:b/>
                <w:sz w:val="24"/>
                <w:szCs w:val="24"/>
                <w:lang w:val="en-GB"/>
              </w:rPr>
              <w:t>:</w:t>
            </w:r>
          </w:p>
        </w:tc>
      </w:tr>
      <w:tr w:rsidR="005D4712" w:rsidRPr="00D22AE9" w14:paraId="7415682C" w14:textId="77777777" w:rsidTr="46CB9DE3">
        <w:trPr>
          <w:trHeight w:val="300"/>
        </w:trPr>
        <w:tc>
          <w:tcPr>
            <w:tcW w:w="9782" w:type="dxa"/>
          </w:tcPr>
          <w:p w14:paraId="6F2185C2" w14:textId="77777777" w:rsidR="005D4712" w:rsidRPr="00D22AE9" w:rsidRDefault="005D4712" w:rsidP="00546296">
            <w:pPr>
              <w:pStyle w:val="NoSpacing"/>
              <w:tabs>
                <w:tab w:val="left" w:pos="310"/>
              </w:tabs>
              <w:ind w:left="0" w:firstLine="0"/>
              <w:rPr>
                <w:rFonts w:eastAsia="Times New Roman"/>
                <w:b/>
                <w:bCs/>
                <w:sz w:val="24"/>
                <w:szCs w:val="24"/>
                <w:lang w:val="en-GB"/>
              </w:rPr>
            </w:pPr>
          </w:p>
        </w:tc>
      </w:tr>
      <w:tr w:rsidR="005D4712" w:rsidRPr="00D22AE9" w14:paraId="1CEDC5DC" w14:textId="77777777" w:rsidTr="46CB9DE3">
        <w:trPr>
          <w:trHeight w:val="300"/>
        </w:trPr>
        <w:tc>
          <w:tcPr>
            <w:tcW w:w="9782" w:type="dxa"/>
          </w:tcPr>
          <w:p w14:paraId="104BAD90" w14:textId="3127FDD3" w:rsidR="00E0611A" w:rsidRPr="00D22AE9" w:rsidRDefault="00767DBA" w:rsidP="00616131">
            <w:pPr>
              <w:pStyle w:val="NoSpacing"/>
              <w:numPr>
                <w:ilvl w:val="0"/>
                <w:numId w:val="29"/>
              </w:numPr>
              <w:tabs>
                <w:tab w:val="clear" w:pos="720"/>
                <w:tab w:val="left" w:pos="454"/>
              </w:tabs>
              <w:ind w:left="-112" w:firstLine="0"/>
              <w:rPr>
                <w:rFonts w:eastAsia="Times New Roman"/>
                <w:b/>
                <w:bCs/>
                <w:sz w:val="24"/>
                <w:szCs w:val="24"/>
              </w:rPr>
            </w:pPr>
            <w:r w:rsidRPr="00767DBA">
              <w:rPr>
                <w:rFonts w:eastAsia="Times New Roman"/>
                <w:b/>
                <w:bCs/>
                <w:sz w:val="24"/>
                <w:szCs w:val="24"/>
                <w:lang w:val="en-GB"/>
              </w:rPr>
              <w:t>Adoption of the Annual management report on the activities of the Company in 2024</w:t>
            </w:r>
            <w:r w:rsidR="00E0611A" w:rsidRPr="00D22AE9">
              <w:rPr>
                <w:rFonts w:eastAsia="Times New Roman"/>
                <w:b/>
                <w:bCs/>
                <w:sz w:val="24"/>
                <w:szCs w:val="24"/>
                <w:lang w:val="en-GB"/>
              </w:rPr>
              <w:t>.</w:t>
            </w:r>
            <w:r w:rsidR="00E0611A" w:rsidRPr="00D22AE9">
              <w:rPr>
                <w:rFonts w:eastAsia="Times New Roman"/>
                <w:b/>
                <w:bCs/>
                <w:sz w:val="24"/>
                <w:szCs w:val="24"/>
              </w:rPr>
              <w:t> </w:t>
            </w:r>
          </w:p>
          <w:p w14:paraId="7591CC91" w14:textId="2E90A17E" w:rsidR="52690742" w:rsidRPr="00D22AE9" w:rsidRDefault="52690742" w:rsidP="52690742">
            <w:pPr>
              <w:pStyle w:val="NoSpacing"/>
              <w:tabs>
                <w:tab w:val="left" w:pos="310"/>
              </w:tabs>
              <w:ind w:left="0" w:firstLine="0"/>
              <w:rPr>
                <w:rFonts w:eastAsia="Times New Roman"/>
                <w:b/>
                <w:bCs/>
                <w:sz w:val="24"/>
                <w:szCs w:val="24"/>
                <w:u w:val="single"/>
                <w:lang w:val="en-GB"/>
              </w:rPr>
            </w:pPr>
          </w:p>
          <w:p w14:paraId="4AB12DAE" w14:textId="4D185676" w:rsidR="00D44434" w:rsidRPr="00D22AE9" w:rsidRDefault="00D44434" w:rsidP="38B06AC3">
            <w:pPr>
              <w:pStyle w:val="NoSpacing"/>
              <w:tabs>
                <w:tab w:val="left" w:pos="310"/>
              </w:tabs>
              <w:ind w:left="-112" w:firstLine="0"/>
              <w:rPr>
                <w:rFonts w:eastAsia="Rubik"/>
                <w:sz w:val="24"/>
                <w:szCs w:val="24"/>
                <w:lang w:val="en-GB"/>
              </w:rPr>
            </w:pPr>
            <w:r w:rsidRPr="38B06AC3">
              <w:rPr>
                <w:rFonts w:eastAsia="Rubik"/>
                <w:b/>
                <w:bCs/>
                <w:sz w:val="24"/>
                <w:szCs w:val="24"/>
                <w:u w:val="single"/>
                <w:lang w:val="en-GB"/>
              </w:rPr>
              <w:t xml:space="preserve">Proposal for a decision: </w:t>
            </w:r>
            <w:r w:rsidR="00767DBA" w:rsidRPr="38B06AC3">
              <w:rPr>
                <w:rFonts w:eastAsia="Rubik"/>
                <w:sz w:val="24"/>
                <w:szCs w:val="24"/>
                <w:lang w:val="en-GB"/>
              </w:rPr>
              <w:t>The General meeting of shareholders adopts the Annual management report on the activities of the Company in 2024</w:t>
            </w:r>
            <w:r w:rsidR="6C770A92" w:rsidRPr="38B06AC3">
              <w:rPr>
                <w:rFonts w:eastAsia="Rubik"/>
                <w:sz w:val="24"/>
                <w:szCs w:val="24"/>
                <w:lang w:val="en-GB"/>
              </w:rPr>
              <w:t>.</w:t>
            </w:r>
          </w:p>
          <w:p w14:paraId="550E3400" w14:textId="7339ED26" w:rsidR="00282AE7" w:rsidRPr="00767DBA" w:rsidRDefault="00282AE7" w:rsidP="00767DBA">
            <w:pPr>
              <w:widowControl w:val="0"/>
              <w:ind w:right="-22"/>
              <w:jc w:val="both"/>
              <w:rPr>
                <w:rFonts w:eastAsia="Times New Roman"/>
                <w:sz w:val="24"/>
                <w:szCs w:val="24"/>
                <w:lang w:val="en-GB"/>
              </w:rPr>
            </w:pPr>
          </w:p>
        </w:tc>
      </w:tr>
      <w:tr w:rsidR="005D4712" w:rsidRPr="00D22AE9" w14:paraId="7F7D97FB" w14:textId="77777777" w:rsidTr="46CB9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782" w:type="dxa"/>
            <w:tcBorders>
              <w:top w:val="nil"/>
              <w:left w:val="nil"/>
              <w:bottom w:val="nil"/>
              <w:right w:val="nil"/>
            </w:tcBorders>
            <w:hideMark/>
          </w:tcPr>
          <w:p w14:paraId="68CC44F0" w14:textId="3A40A686" w:rsidR="005D4712" w:rsidRPr="00D22AE9" w:rsidRDefault="005D4712" w:rsidP="005D4712">
            <w:pPr>
              <w:pStyle w:val="NoSpacing"/>
              <w:ind w:left="4002" w:right="175" w:firstLine="0"/>
              <w:jc w:val="left"/>
              <w:rPr>
                <w:b/>
                <w:bCs/>
                <w:sz w:val="24"/>
                <w:szCs w:val="24"/>
                <w:lang w:val="en-GB"/>
              </w:rPr>
            </w:pPr>
            <w:r w:rsidRPr="00D22AE9">
              <w:rPr>
                <w:b/>
                <w:bCs/>
                <w:sz w:val="24"/>
                <w:szCs w:val="24"/>
                <w:lang w:val="en-GB"/>
              </w:rPr>
              <w:t>Vote:</w:t>
            </w:r>
          </w:p>
        </w:tc>
      </w:tr>
      <w:tr w:rsidR="005D4712" w:rsidRPr="00D22AE9" w14:paraId="54656FC2" w14:textId="77777777" w:rsidTr="46CB9DE3">
        <w:trPr>
          <w:trHeight w:val="300"/>
        </w:trPr>
        <w:tc>
          <w:tcPr>
            <w:tcW w:w="9782" w:type="dxa"/>
          </w:tcPr>
          <w:p w14:paraId="2C735834" w14:textId="77777777" w:rsidR="005D4712" w:rsidRPr="00D22AE9" w:rsidRDefault="00F664DD" w:rsidP="005D4712">
            <w:pPr>
              <w:ind w:left="3998"/>
              <w:rPr>
                <w:rFonts w:ascii="Tahoma" w:hAnsi="Tahoma" w:cs="Tahoma"/>
                <w:sz w:val="24"/>
                <w:szCs w:val="24"/>
                <w:lang w:val="en-GB"/>
              </w:rPr>
            </w:pPr>
            <w:sdt>
              <w:sdtPr>
                <w:rPr>
                  <w:rFonts w:ascii="Tahoma" w:hAnsi="Tahoma" w:cs="Tahoma"/>
                  <w:sz w:val="24"/>
                  <w:szCs w:val="24"/>
                  <w:lang w:val="en-GB"/>
                </w:rPr>
                <w:id w:val="-1888712261"/>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IN FAVOUR</w:t>
            </w:r>
          </w:p>
          <w:p w14:paraId="600B8B92" w14:textId="77777777" w:rsidR="005D4712" w:rsidRPr="00D22AE9" w:rsidRDefault="00F664DD" w:rsidP="005D4712">
            <w:pPr>
              <w:ind w:left="3998"/>
              <w:rPr>
                <w:rFonts w:ascii="Tahoma" w:hAnsi="Tahoma" w:cs="Tahoma"/>
                <w:sz w:val="24"/>
                <w:szCs w:val="24"/>
                <w:lang w:val="en-GB"/>
              </w:rPr>
            </w:pPr>
            <w:sdt>
              <w:sdtPr>
                <w:rPr>
                  <w:rFonts w:ascii="Tahoma" w:hAnsi="Tahoma" w:cs="Tahoma"/>
                  <w:sz w:val="24"/>
                  <w:szCs w:val="24"/>
                  <w:lang w:val="en-GB"/>
                </w:rPr>
                <w:id w:val="464168904"/>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AGAINST</w:t>
            </w:r>
          </w:p>
          <w:p w14:paraId="35F64139" w14:textId="5F6FAE3E" w:rsidR="005D4712" w:rsidRPr="00D22AE9" w:rsidRDefault="00F664DD" w:rsidP="005D4712">
            <w:pPr>
              <w:ind w:left="3998"/>
              <w:rPr>
                <w:rFonts w:ascii="Tahoma" w:hAnsi="Tahoma" w:cs="Tahoma"/>
                <w:sz w:val="24"/>
                <w:szCs w:val="24"/>
                <w:lang w:val="en-GB"/>
              </w:rPr>
            </w:pPr>
            <w:sdt>
              <w:sdtPr>
                <w:rPr>
                  <w:rFonts w:ascii="Tahoma" w:hAnsi="Tahoma" w:cs="Tahoma"/>
                  <w:sz w:val="24"/>
                  <w:szCs w:val="24"/>
                  <w:lang w:val="en-GB"/>
                </w:rPr>
                <w:id w:val="-143134466"/>
                <w14:checkbox>
                  <w14:checked w14:val="0"/>
                  <w14:checkedState w14:val="2612" w14:font="MS Gothic"/>
                  <w14:uncheckedState w14:val="2610" w14:font="MS Gothic"/>
                </w14:checkbox>
              </w:sdtPr>
              <w:sdtEndPr/>
              <w:sdtContent>
                <w:r w:rsidR="005E2110"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ABSTENTION</w:t>
            </w:r>
          </w:p>
          <w:p w14:paraId="2B75106E" w14:textId="2EE4110C" w:rsidR="005D4712" w:rsidRPr="00D22AE9" w:rsidRDefault="00F664DD" w:rsidP="005D4712">
            <w:pPr>
              <w:ind w:left="3998"/>
              <w:rPr>
                <w:rFonts w:ascii="Tahoma" w:hAnsi="Tahoma" w:cs="Tahoma"/>
                <w:sz w:val="24"/>
                <w:szCs w:val="24"/>
                <w:lang w:val="en-GB"/>
              </w:rPr>
            </w:pPr>
            <w:sdt>
              <w:sdtPr>
                <w:rPr>
                  <w:rFonts w:ascii="Tahoma" w:hAnsi="Tahoma" w:cs="Tahoma"/>
                  <w:sz w:val="24"/>
                  <w:szCs w:val="24"/>
                  <w:lang w:val="en-GB"/>
                </w:rPr>
                <w:id w:val="-1593318251"/>
                <w14:checkbox>
                  <w14:checked w14:val="0"/>
                  <w14:checkedState w14:val="2612" w14:font="MS Gothic"/>
                  <w14:uncheckedState w14:val="2610" w14:font="MS Gothic"/>
                </w14:checkbox>
              </w:sdtPr>
              <w:sdtEndPr/>
              <w:sdtContent>
                <w:r w:rsidR="005E2110"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At Proxy’s discretion</w:t>
            </w:r>
          </w:p>
          <w:p w14:paraId="7DEEFCCE" w14:textId="7B671276" w:rsidR="00E0611A" w:rsidRPr="00D22AE9" w:rsidRDefault="00E320ED" w:rsidP="7C5FB8D8">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r w:rsidR="005D4712" w:rsidRPr="00D22AE9" w14:paraId="2B4BC895" w14:textId="77777777" w:rsidTr="46CB9DE3">
        <w:trPr>
          <w:trHeight w:val="300"/>
        </w:trPr>
        <w:tc>
          <w:tcPr>
            <w:tcW w:w="9782" w:type="dxa"/>
          </w:tcPr>
          <w:p w14:paraId="5A82D4B1" w14:textId="77777777" w:rsidR="005E2110" w:rsidRDefault="005E2110" w:rsidP="00B708FA">
            <w:pPr>
              <w:pStyle w:val="NoSpacing"/>
              <w:tabs>
                <w:tab w:val="left" w:pos="310"/>
              </w:tabs>
              <w:ind w:left="0" w:firstLine="0"/>
              <w:rPr>
                <w:b/>
                <w:bCs/>
                <w:sz w:val="24"/>
                <w:szCs w:val="24"/>
                <w:lang w:val="en-GB"/>
              </w:rPr>
            </w:pPr>
          </w:p>
          <w:p w14:paraId="0ED30D81" w14:textId="7777777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2.</w:t>
            </w:r>
            <w:r w:rsidRPr="006839A8">
              <w:rPr>
                <w:sz w:val="24"/>
                <w:szCs w:val="24"/>
                <w:lang w:val="en-GB"/>
              </w:rPr>
              <w:tab/>
            </w:r>
            <w:r w:rsidRPr="006839A8">
              <w:rPr>
                <w:b/>
                <w:bCs/>
                <w:sz w:val="24"/>
                <w:szCs w:val="24"/>
                <w:lang w:val="en-GB"/>
              </w:rPr>
              <w:t>Adoption of the Audit Report on the audit of the Annual Financial Statement of the Company for 2024.</w:t>
            </w:r>
          </w:p>
          <w:p w14:paraId="4305B59B" w14:textId="77777777" w:rsidR="006839A8" w:rsidRPr="006839A8" w:rsidRDefault="006839A8" w:rsidP="006839A8">
            <w:pPr>
              <w:pStyle w:val="NoSpacing"/>
              <w:tabs>
                <w:tab w:val="left" w:pos="310"/>
              </w:tabs>
              <w:ind w:left="-112"/>
              <w:rPr>
                <w:b/>
                <w:bCs/>
                <w:sz w:val="24"/>
                <w:szCs w:val="24"/>
                <w:u w:val="single"/>
                <w:lang w:val="en-GB"/>
              </w:rPr>
            </w:pPr>
          </w:p>
          <w:p w14:paraId="51B9D1BF" w14:textId="77777777"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lang w:val="en-GB"/>
              </w:rPr>
              <w:t xml:space="preserve"> The General meeting of shareholders approves the Audit report on the audit of the Annual financial statement of the Company for 2024.</w:t>
            </w:r>
          </w:p>
          <w:p w14:paraId="34353DF5"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54C6559E" w14:textId="77777777" w:rsidTr="00C12801">
              <w:trPr>
                <w:trHeight w:val="300"/>
              </w:trPr>
              <w:tc>
                <w:tcPr>
                  <w:tcW w:w="9782" w:type="dxa"/>
                  <w:tcBorders>
                    <w:top w:val="nil"/>
                    <w:left w:val="nil"/>
                    <w:bottom w:val="nil"/>
                    <w:right w:val="nil"/>
                  </w:tcBorders>
                  <w:hideMark/>
                </w:tcPr>
                <w:p w14:paraId="05C43F8A"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2360DE9E"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57CF68FC"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925176926"/>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4AFB7C8A"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208722113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2CE590A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97140923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7DEC0ED1"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32587100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64015D30"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7B714608" w14:textId="77777777" w:rsidR="007D56E0" w:rsidRDefault="007D56E0" w:rsidP="006839A8">
            <w:pPr>
              <w:pStyle w:val="NoSpacing"/>
              <w:tabs>
                <w:tab w:val="left" w:pos="310"/>
              </w:tabs>
              <w:ind w:left="-112"/>
              <w:rPr>
                <w:sz w:val="24"/>
                <w:szCs w:val="24"/>
                <w:lang w:val="en-GB"/>
              </w:rPr>
            </w:pPr>
          </w:p>
          <w:p w14:paraId="60B07BF4" w14:textId="7777777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3.</w:t>
            </w:r>
            <w:r w:rsidRPr="006839A8">
              <w:rPr>
                <w:sz w:val="24"/>
                <w:szCs w:val="24"/>
                <w:lang w:val="en-GB"/>
              </w:rPr>
              <w:tab/>
            </w:r>
            <w:r w:rsidRPr="006839A8">
              <w:rPr>
                <w:b/>
                <w:bCs/>
                <w:sz w:val="24"/>
                <w:szCs w:val="24"/>
                <w:lang w:val="en-GB"/>
              </w:rPr>
              <w:t>Approval of the audited Annual financial statement of the Company for 2024.</w:t>
            </w:r>
          </w:p>
          <w:p w14:paraId="27E5A2E3" w14:textId="77777777" w:rsidR="006839A8" w:rsidRDefault="006839A8" w:rsidP="006839A8">
            <w:pPr>
              <w:pStyle w:val="NoSpacing"/>
              <w:tabs>
                <w:tab w:val="left" w:pos="310"/>
              </w:tabs>
              <w:ind w:left="-112"/>
              <w:rPr>
                <w:b/>
                <w:bCs/>
                <w:sz w:val="24"/>
                <w:szCs w:val="24"/>
                <w:lang w:val="en-GB"/>
              </w:rPr>
            </w:pPr>
          </w:p>
          <w:p w14:paraId="6D902B3C" w14:textId="76800250"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lang w:val="en-GB"/>
              </w:rPr>
              <w:t xml:space="preserve"> The General meeting of shareholders approves the audited Annual financial statement of the Company for 2024.</w:t>
            </w:r>
          </w:p>
          <w:p w14:paraId="0ADD80C4"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66897B03" w14:textId="77777777" w:rsidTr="00C12801">
              <w:trPr>
                <w:trHeight w:val="300"/>
              </w:trPr>
              <w:tc>
                <w:tcPr>
                  <w:tcW w:w="9782" w:type="dxa"/>
                  <w:tcBorders>
                    <w:top w:val="nil"/>
                    <w:left w:val="nil"/>
                    <w:bottom w:val="nil"/>
                    <w:right w:val="nil"/>
                  </w:tcBorders>
                  <w:hideMark/>
                </w:tcPr>
                <w:p w14:paraId="2FFF0C59"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3A7754FD"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4341034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98052836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30275E7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950366315"/>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715F9A0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1071391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7BA4CB1E"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20857651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C113050"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4A08D1EA" w14:textId="77777777" w:rsidR="006839A8" w:rsidRPr="006839A8" w:rsidRDefault="006839A8" w:rsidP="006839A8">
            <w:pPr>
              <w:pStyle w:val="NoSpacing"/>
              <w:tabs>
                <w:tab w:val="left" w:pos="310"/>
              </w:tabs>
              <w:ind w:left="-112"/>
              <w:rPr>
                <w:sz w:val="24"/>
                <w:szCs w:val="24"/>
                <w:lang w:val="en-GB"/>
              </w:rPr>
            </w:pPr>
          </w:p>
          <w:p w14:paraId="4ED796B4" w14:textId="7777777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4.</w:t>
            </w:r>
            <w:r w:rsidRPr="006839A8">
              <w:rPr>
                <w:sz w:val="24"/>
                <w:szCs w:val="24"/>
                <w:lang w:val="en-GB"/>
              </w:rPr>
              <w:tab/>
            </w:r>
            <w:r w:rsidRPr="006839A8">
              <w:rPr>
                <w:b/>
                <w:bCs/>
                <w:sz w:val="24"/>
                <w:szCs w:val="24"/>
                <w:lang w:val="en-GB"/>
              </w:rPr>
              <w:t>Presentation of the Report on implementation of the Remuneration Policy for the members of the Supervisory and Managing Board of the Company for 2024.</w:t>
            </w:r>
          </w:p>
          <w:p w14:paraId="266D02E0" w14:textId="77777777" w:rsidR="006839A8" w:rsidRDefault="006839A8" w:rsidP="006839A8">
            <w:pPr>
              <w:pStyle w:val="NoSpacing"/>
              <w:tabs>
                <w:tab w:val="left" w:pos="310"/>
              </w:tabs>
              <w:ind w:left="-112"/>
              <w:rPr>
                <w:b/>
                <w:bCs/>
                <w:sz w:val="24"/>
                <w:szCs w:val="24"/>
                <w:lang w:val="en-GB"/>
              </w:rPr>
            </w:pPr>
          </w:p>
          <w:p w14:paraId="3FBD659C" w14:textId="4424E476" w:rsidR="006839A8" w:rsidRDefault="006839A8" w:rsidP="006839A8">
            <w:pPr>
              <w:pStyle w:val="NoSpacing"/>
              <w:tabs>
                <w:tab w:val="left" w:pos="310"/>
              </w:tabs>
              <w:ind w:left="-112"/>
              <w:rPr>
                <w:sz w:val="24"/>
                <w:szCs w:val="24"/>
                <w:lang w:val="en-GB"/>
              </w:rPr>
            </w:pPr>
            <w:r w:rsidRPr="38B06AC3">
              <w:rPr>
                <w:b/>
                <w:bCs/>
                <w:sz w:val="24"/>
                <w:szCs w:val="24"/>
                <w:u w:val="single"/>
                <w:lang w:val="en-GB"/>
              </w:rPr>
              <w:t>Proposed resolution:</w:t>
            </w:r>
            <w:r w:rsidRPr="38B06AC3">
              <w:rPr>
                <w:sz w:val="24"/>
                <w:szCs w:val="24"/>
                <w:lang w:val="en-GB"/>
              </w:rPr>
              <w:t xml:space="preserve"> </w:t>
            </w:r>
            <w:r w:rsidR="0A6582DC" w:rsidRPr="38B06AC3">
              <w:rPr>
                <w:sz w:val="24"/>
                <w:szCs w:val="24"/>
                <w:lang w:val="en-GB"/>
              </w:rPr>
              <w:t>The General meeting of shareholders accepts the remuneration policy implementation report and makes/ does not make recommendations on the Report on implementation of the Remuneration Policy for the members of the Supervisory and Managing board of the Company for 2024</w:t>
            </w:r>
            <w:r w:rsidRPr="38B06AC3">
              <w:rPr>
                <w:sz w:val="24"/>
                <w:szCs w:val="24"/>
                <w:lang w:val="en-GB"/>
              </w:rPr>
              <w:t>.</w:t>
            </w:r>
          </w:p>
          <w:p w14:paraId="2A22F629"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71500EB5" w14:textId="77777777" w:rsidTr="00C12801">
              <w:trPr>
                <w:trHeight w:val="300"/>
              </w:trPr>
              <w:tc>
                <w:tcPr>
                  <w:tcW w:w="9782" w:type="dxa"/>
                  <w:tcBorders>
                    <w:top w:val="nil"/>
                    <w:left w:val="nil"/>
                    <w:bottom w:val="nil"/>
                    <w:right w:val="nil"/>
                  </w:tcBorders>
                  <w:hideMark/>
                </w:tcPr>
                <w:p w14:paraId="799557A3"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7574C5B9"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275137C2"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9535080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71D4C6A5"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7844207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0AD5987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065214065"/>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3F47A04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27856229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39DD2F85"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30FFB38A" w14:textId="77777777" w:rsidR="006839A8" w:rsidRPr="006839A8" w:rsidRDefault="006839A8" w:rsidP="006839A8">
            <w:pPr>
              <w:pStyle w:val="NoSpacing"/>
              <w:tabs>
                <w:tab w:val="left" w:pos="310"/>
              </w:tabs>
              <w:ind w:left="-112"/>
              <w:rPr>
                <w:sz w:val="24"/>
                <w:szCs w:val="24"/>
                <w:lang w:val="en-GB"/>
              </w:rPr>
            </w:pPr>
          </w:p>
          <w:p w14:paraId="5FEFF2ED" w14:textId="7777777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5.</w:t>
            </w:r>
            <w:r w:rsidRPr="006839A8">
              <w:rPr>
                <w:sz w:val="24"/>
                <w:szCs w:val="24"/>
                <w:lang w:val="en-GB"/>
              </w:rPr>
              <w:tab/>
            </w:r>
            <w:r w:rsidRPr="006839A8">
              <w:rPr>
                <w:b/>
                <w:bCs/>
                <w:sz w:val="24"/>
                <w:szCs w:val="24"/>
                <w:lang w:val="en-GB"/>
              </w:rPr>
              <w:t>Adoption of the Consolidated annual management report on the activities of the Company in 2024.</w:t>
            </w:r>
          </w:p>
          <w:p w14:paraId="0282C50E" w14:textId="77777777" w:rsidR="006839A8" w:rsidRDefault="006839A8" w:rsidP="006839A8">
            <w:pPr>
              <w:pStyle w:val="NoSpacing"/>
              <w:tabs>
                <w:tab w:val="left" w:pos="310"/>
              </w:tabs>
              <w:ind w:left="-112"/>
              <w:rPr>
                <w:b/>
                <w:bCs/>
                <w:sz w:val="24"/>
                <w:szCs w:val="24"/>
                <w:u w:val="single"/>
                <w:lang w:val="en-GB"/>
              </w:rPr>
            </w:pPr>
          </w:p>
          <w:p w14:paraId="13476576" w14:textId="3F1422AB"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u w:val="single"/>
                <w:lang w:val="en-GB"/>
              </w:rPr>
              <w:t xml:space="preserve"> </w:t>
            </w:r>
            <w:r w:rsidRPr="006839A8">
              <w:rPr>
                <w:sz w:val="24"/>
                <w:szCs w:val="24"/>
                <w:lang w:val="en-GB"/>
              </w:rPr>
              <w:t>The General meeting of shareholders adopts the Consolidated annual management report on the activities of the Company in 2024.</w:t>
            </w:r>
          </w:p>
          <w:p w14:paraId="3CF8BC45"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3D24F14A" w14:textId="77777777" w:rsidTr="00C12801">
              <w:trPr>
                <w:trHeight w:val="300"/>
              </w:trPr>
              <w:tc>
                <w:tcPr>
                  <w:tcW w:w="9782" w:type="dxa"/>
                  <w:tcBorders>
                    <w:top w:val="nil"/>
                    <w:left w:val="nil"/>
                    <w:bottom w:val="nil"/>
                    <w:right w:val="nil"/>
                  </w:tcBorders>
                  <w:hideMark/>
                </w:tcPr>
                <w:p w14:paraId="63187A9E"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62A3C0C8"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4D498151"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3770251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17F2EDA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93986830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5D94B2E1"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208703032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2C9F41F3"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9381389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4B1C371"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268687FA" w14:textId="77777777" w:rsidR="006839A8" w:rsidRPr="006839A8" w:rsidRDefault="006839A8" w:rsidP="006839A8">
            <w:pPr>
              <w:pStyle w:val="NoSpacing"/>
              <w:tabs>
                <w:tab w:val="left" w:pos="310"/>
              </w:tabs>
              <w:ind w:left="-112"/>
              <w:rPr>
                <w:sz w:val="24"/>
                <w:szCs w:val="24"/>
                <w:lang w:val="en-GB"/>
              </w:rPr>
            </w:pPr>
          </w:p>
          <w:p w14:paraId="350C20E8" w14:textId="7777777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6.</w:t>
            </w:r>
            <w:r w:rsidRPr="006839A8">
              <w:rPr>
                <w:b/>
                <w:bCs/>
                <w:sz w:val="24"/>
                <w:szCs w:val="24"/>
                <w:lang w:val="en-GB"/>
              </w:rPr>
              <w:tab/>
              <w:t>Adoption of the Audit report on the audit of the consolidated Annual financial statement of the Company for 2024.</w:t>
            </w:r>
          </w:p>
          <w:p w14:paraId="1ED746C9" w14:textId="77777777" w:rsidR="006839A8" w:rsidRDefault="006839A8" w:rsidP="006839A8">
            <w:pPr>
              <w:pStyle w:val="NoSpacing"/>
              <w:tabs>
                <w:tab w:val="left" w:pos="310"/>
              </w:tabs>
              <w:ind w:left="-112"/>
              <w:rPr>
                <w:b/>
                <w:bCs/>
                <w:sz w:val="24"/>
                <w:szCs w:val="24"/>
                <w:lang w:val="en-GB"/>
              </w:rPr>
            </w:pPr>
          </w:p>
          <w:p w14:paraId="2D57313C" w14:textId="120E2CF8" w:rsidR="006839A8" w:rsidRDefault="006839A8" w:rsidP="006839A8">
            <w:pPr>
              <w:pStyle w:val="NoSpacing"/>
              <w:tabs>
                <w:tab w:val="left" w:pos="310"/>
              </w:tabs>
              <w:ind w:left="-112"/>
              <w:rPr>
                <w:sz w:val="24"/>
                <w:szCs w:val="24"/>
                <w:lang w:val="en-GB"/>
              </w:rPr>
            </w:pPr>
            <w:r w:rsidRPr="38B06AC3">
              <w:rPr>
                <w:b/>
                <w:bCs/>
                <w:sz w:val="24"/>
                <w:szCs w:val="24"/>
                <w:u w:val="single"/>
                <w:lang w:val="en-GB"/>
              </w:rPr>
              <w:t>Proposed resolution:</w:t>
            </w:r>
            <w:r w:rsidRPr="38B06AC3">
              <w:rPr>
                <w:sz w:val="24"/>
                <w:szCs w:val="24"/>
                <w:lang w:val="en-GB"/>
              </w:rPr>
              <w:t xml:space="preserve"> </w:t>
            </w:r>
            <w:r w:rsidR="72BFB832" w:rsidRPr="38B06AC3">
              <w:rPr>
                <w:sz w:val="24"/>
                <w:szCs w:val="24"/>
                <w:lang w:val="en-GB"/>
              </w:rPr>
              <w:t>The General meeting of shareholders approves the Audit report on the audit of the Consolidated Annual financial statement of the Company for 2024</w:t>
            </w:r>
            <w:r w:rsidRPr="38B06AC3">
              <w:rPr>
                <w:sz w:val="24"/>
                <w:szCs w:val="24"/>
                <w:lang w:val="en-GB"/>
              </w:rPr>
              <w:t>.</w:t>
            </w:r>
          </w:p>
          <w:p w14:paraId="3C1FD085"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746FF88E" w14:textId="77777777" w:rsidTr="00C12801">
              <w:trPr>
                <w:trHeight w:val="300"/>
              </w:trPr>
              <w:tc>
                <w:tcPr>
                  <w:tcW w:w="9782" w:type="dxa"/>
                  <w:tcBorders>
                    <w:top w:val="nil"/>
                    <w:left w:val="nil"/>
                    <w:bottom w:val="nil"/>
                    <w:right w:val="nil"/>
                  </w:tcBorders>
                  <w:hideMark/>
                </w:tcPr>
                <w:p w14:paraId="40F0E437"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124029E3"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069F52F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62514164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293F102C"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926938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735C292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8321306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31A457E0"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84990990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08CBEC98"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3308214B" w14:textId="77777777" w:rsidR="006839A8" w:rsidRPr="006839A8" w:rsidRDefault="006839A8" w:rsidP="006839A8">
            <w:pPr>
              <w:pStyle w:val="NoSpacing"/>
              <w:tabs>
                <w:tab w:val="left" w:pos="310"/>
              </w:tabs>
              <w:ind w:left="-112"/>
              <w:rPr>
                <w:sz w:val="24"/>
                <w:szCs w:val="24"/>
                <w:lang w:val="en-GB"/>
              </w:rPr>
            </w:pPr>
          </w:p>
          <w:p w14:paraId="0508932E" w14:textId="7777777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7.</w:t>
            </w:r>
            <w:r w:rsidRPr="006839A8">
              <w:rPr>
                <w:sz w:val="24"/>
                <w:szCs w:val="24"/>
                <w:lang w:val="en-GB"/>
              </w:rPr>
              <w:tab/>
            </w:r>
            <w:r w:rsidRPr="006839A8">
              <w:rPr>
                <w:b/>
                <w:bCs/>
                <w:sz w:val="24"/>
                <w:szCs w:val="24"/>
                <w:lang w:val="en-GB"/>
              </w:rPr>
              <w:t>Approval of the audited consolidated Annual financial statement of the Company for 2024.</w:t>
            </w:r>
          </w:p>
          <w:p w14:paraId="36994246" w14:textId="77777777" w:rsidR="006839A8" w:rsidRDefault="006839A8" w:rsidP="006839A8">
            <w:pPr>
              <w:pStyle w:val="NoSpacing"/>
              <w:tabs>
                <w:tab w:val="left" w:pos="310"/>
              </w:tabs>
              <w:ind w:left="-112"/>
              <w:rPr>
                <w:b/>
                <w:bCs/>
                <w:sz w:val="24"/>
                <w:szCs w:val="24"/>
                <w:lang w:val="en-GB"/>
              </w:rPr>
            </w:pPr>
          </w:p>
          <w:p w14:paraId="35031105" w14:textId="43C34E22"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lang w:val="en-GB"/>
              </w:rPr>
              <w:t xml:space="preserve"> The General meeting of shareholders approves the audited consolidated Annual financial statement of the Company for 2024.</w:t>
            </w:r>
          </w:p>
          <w:p w14:paraId="35FC6D0C"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16A55C8C" w14:textId="77777777" w:rsidTr="00C12801">
              <w:trPr>
                <w:trHeight w:val="300"/>
              </w:trPr>
              <w:tc>
                <w:tcPr>
                  <w:tcW w:w="9782" w:type="dxa"/>
                  <w:tcBorders>
                    <w:top w:val="nil"/>
                    <w:left w:val="nil"/>
                    <w:bottom w:val="nil"/>
                    <w:right w:val="nil"/>
                  </w:tcBorders>
                  <w:hideMark/>
                </w:tcPr>
                <w:p w14:paraId="333BC29A"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1C1EB7A4"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60DC2F17"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71720361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7A07631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17525566"/>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08714C1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27972496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7D81B798"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60572288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46D31DC"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2B7F3E30" w14:textId="77777777" w:rsidR="006839A8" w:rsidRPr="006839A8" w:rsidRDefault="006839A8" w:rsidP="006839A8">
            <w:pPr>
              <w:pStyle w:val="NoSpacing"/>
              <w:tabs>
                <w:tab w:val="left" w:pos="310"/>
              </w:tabs>
              <w:ind w:left="-112"/>
              <w:rPr>
                <w:sz w:val="24"/>
                <w:szCs w:val="24"/>
                <w:lang w:val="en-GB"/>
              </w:rPr>
            </w:pPr>
          </w:p>
          <w:p w14:paraId="3C06A5B1" w14:textId="77777777" w:rsidR="006839A8" w:rsidRDefault="006839A8" w:rsidP="006839A8">
            <w:pPr>
              <w:pStyle w:val="NoSpacing"/>
              <w:tabs>
                <w:tab w:val="left" w:pos="310"/>
              </w:tabs>
              <w:ind w:left="-112"/>
              <w:rPr>
                <w:b/>
                <w:bCs/>
                <w:sz w:val="24"/>
                <w:szCs w:val="24"/>
                <w:lang w:val="en-GB"/>
              </w:rPr>
            </w:pPr>
            <w:r w:rsidRPr="00616131">
              <w:rPr>
                <w:b/>
                <w:bCs/>
                <w:sz w:val="24"/>
                <w:szCs w:val="24"/>
                <w:lang w:val="en-GB"/>
              </w:rPr>
              <w:t>8.</w:t>
            </w:r>
            <w:r w:rsidRPr="006839A8">
              <w:rPr>
                <w:sz w:val="24"/>
                <w:szCs w:val="24"/>
                <w:lang w:val="en-GB"/>
              </w:rPr>
              <w:tab/>
            </w:r>
            <w:r w:rsidRPr="006839A8">
              <w:rPr>
                <w:b/>
                <w:bCs/>
                <w:sz w:val="24"/>
                <w:szCs w:val="24"/>
                <w:lang w:val="en-GB"/>
              </w:rPr>
              <w:t>Adoption of a decision for distribution of the financial result of the Company realized in 2024.</w:t>
            </w:r>
          </w:p>
          <w:p w14:paraId="74A2E401" w14:textId="77777777" w:rsidR="006839A8" w:rsidRDefault="006839A8" w:rsidP="006839A8">
            <w:pPr>
              <w:pStyle w:val="NoSpacing"/>
              <w:tabs>
                <w:tab w:val="left" w:pos="310"/>
              </w:tabs>
              <w:ind w:left="-122" w:firstLine="0"/>
              <w:rPr>
                <w:b/>
                <w:bCs/>
                <w:sz w:val="24"/>
                <w:szCs w:val="24"/>
                <w:lang w:val="en-GB"/>
              </w:rPr>
            </w:pPr>
          </w:p>
          <w:p w14:paraId="6F712BA1" w14:textId="13D3537B" w:rsidR="00767DBA" w:rsidRDefault="006839A8" w:rsidP="006839A8">
            <w:pPr>
              <w:pStyle w:val="NoSpacing"/>
              <w:tabs>
                <w:tab w:val="left" w:pos="310"/>
              </w:tabs>
              <w:ind w:left="-122" w:firstLine="0"/>
              <w:rPr>
                <w:sz w:val="24"/>
                <w:szCs w:val="24"/>
                <w:lang w:val="en-GB"/>
              </w:rPr>
            </w:pPr>
            <w:r w:rsidRPr="38B06AC3">
              <w:rPr>
                <w:b/>
                <w:bCs/>
                <w:sz w:val="24"/>
                <w:szCs w:val="24"/>
                <w:u w:val="single"/>
                <w:lang w:val="en-GB"/>
              </w:rPr>
              <w:t>Proposed resolution:</w:t>
            </w:r>
            <w:r w:rsidRPr="38B06AC3">
              <w:rPr>
                <w:sz w:val="24"/>
                <w:szCs w:val="24"/>
                <w:lang w:val="en-GB"/>
              </w:rPr>
              <w:t xml:space="preserve"> </w:t>
            </w:r>
            <w:r w:rsidR="65A85321" w:rsidRPr="38B06AC3">
              <w:rPr>
                <w:sz w:val="24"/>
                <w:szCs w:val="24"/>
                <w:lang w:val="en-GB"/>
              </w:rPr>
              <w:t>The General Meeting of Shareholders accepts the proposal of the Managing Board, approved by the Supervisory Board, to cover the financial result - accounting loss of the Company, realized in 2024, in the amount of BGN 876,805.28 (eight hundred seventy-six thousand eight hundred and five BGN and twenty-eight stotinki) by the retained earnings of the Company for 2023</w:t>
            </w:r>
            <w:r w:rsidRPr="38B06AC3">
              <w:rPr>
                <w:sz w:val="24"/>
                <w:szCs w:val="24"/>
                <w:lang w:val="en-GB"/>
              </w:rPr>
              <w:t>.</w:t>
            </w:r>
          </w:p>
          <w:p w14:paraId="490B9182" w14:textId="77777777" w:rsidR="006839A8" w:rsidRDefault="006839A8" w:rsidP="006839A8">
            <w:pPr>
              <w:pStyle w:val="NoSpacing"/>
              <w:tabs>
                <w:tab w:val="left" w:pos="310"/>
              </w:tabs>
              <w:ind w:left="-122" w:firstLine="0"/>
              <w:rPr>
                <w:b/>
                <w:bCs/>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35C1BED8" w14:textId="77777777" w:rsidTr="00C12801">
              <w:trPr>
                <w:trHeight w:val="300"/>
              </w:trPr>
              <w:tc>
                <w:tcPr>
                  <w:tcW w:w="9782" w:type="dxa"/>
                  <w:tcBorders>
                    <w:top w:val="nil"/>
                    <w:left w:val="nil"/>
                    <w:bottom w:val="nil"/>
                    <w:right w:val="nil"/>
                  </w:tcBorders>
                  <w:hideMark/>
                </w:tcPr>
                <w:p w14:paraId="2BBABBC2"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383B13ED"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64C3353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71299916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2FDE5E05"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71611901"/>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00C9BF23"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10603403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56B6429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54506781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29262A8C"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55F87310" w14:textId="77777777" w:rsidR="006839A8" w:rsidRDefault="006839A8" w:rsidP="006839A8">
            <w:pPr>
              <w:pStyle w:val="NoSpacing"/>
              <w:tabs>
                <w:tab w:val="left" w:pos="310"/>
              </w:tabs>
              <w:ind w:left="-122" w:firstLine="0"/>
              <w:rPr>
                <w:b/>
                <w:bCs/>
                <w:sz w:val="24"/>
                <w:szCs w:val="24"/>
                <w:lang w:val="en-GB"/>
              </w:rPr>
            </w:pPr>
          </w:p>
          <w:p w14:paraId="35AEBECE" w14:textId="77777777" w:rsidR="006839A8" w:rsidRPr="006839A8" w:rsidRDefault="006839A8" w:rsidP="006839A8">
            <w:pPr>
              <w:pStyle w:val="NoSpacing"/>
              <w:tabs>
                <w:tab w:val="left" w:pos="310"/>
              </w:tabs>
              <w:ind w:left="0"/>
              <w:rPr>
                <w:b/>
                <w:bCs/>
                <w:sz w:val="24"/>
                <w:szCs w:val="24"/>
                <w:lang w:val="en-GB"/>
              </w:rPr>
            </w:pPr>
            <w:r w:rsidRPr="00616131">
              <w:rPr>
                <w:b/>
                <w:bCs/>
                <w:sz w:val="24"/>
                <w:szCs w:val="24"/>
                <w:lang w:val="en-GB"/>
              </w:rPr>
              <w:t>9.</w:t>
            </w:r>
            <w:r w:rsidRPr="006839A8">
              <w:rPr>
                <w:sz w:val="24"/>
                <w:szCs w:val="24"/>
                <w:lang w:val="en-GB"/>
              </w:rPr>
              <w:tab/>
            </w:r>
            <w:r w:rsidRPr="006839A8">
              <w:rPr>
                <w:b/>
                <w:bCs/>
                <w:sz w:val="24"/>
                <w:szCs w:val="24"/>
                <w:lang w:val="en-GB"/>
              </w:rPr>
              <w:t>Adoption of a decision to discharge from liability the members of the Managing and Supervisory boards of the Company for their activities in 2024.</w:t>
            </w:r>
          </w:p>
          <w:p w14:paraId="06A7F957" w14:textId="77777777" w:rsidR="006839A8" w:rsidRDefault="006839A8" w:rsidP="006839A8">
            <w:pPr>
              <w:pStyle w:val="NoSpacing"/>
              <w:tabs>
                <w:tab w:val="left" w:pos="310"/>
              </w:tabs>
              <w:ind w:left="0"/>
              <w:rPr>
                <w:b/>
                <w:bCs/>
                <w:sz w:val="24"/>
                <w:szCs w:val="24"/>
                <w:u w:val="single"/>
                <w:lang w:val="en-GB"/>
              </w:rPr>
            </w:pPr>
          </w:p>
          <w:p w14:paraId="0BDAB2B1" w14:textId="5D7D11A0" w:rsidR="006839A8" w:rsidRDefault="006839A8" w:rsidP="006839A8">
            <w:pPr>
              <w:pStyle w:val="NoSpacing"/>
              <w:tabs>
                <w:tab w:val="left" w:pos="310"/>
              </w:tabs>
              <w:ind w:left="0"/>
              <w:rPr>
                <w:sz w:val="24"/>
                <w:szCs w:val="24"/>
                <w:lang w:val="en-GB"/>
              </w:rPr>
            </w:pPr>
            <w:r w:rsidRPr="38B06AC3">
              <w:rPr>
                <w:b/>
                <w:bCs/>
                <w:sz w:val="24"/>
                <w:szCs w:val="24"/>
                <w:u w:val="single"/>
                <w:lang w:val="en-GB"/>
              </w:rPr>
              <w:t>Proposal for a decision:</w:t>
            </w:r>
            <w:r w:rsidRPr="38B06AC3">
              <w:rPr>
                <w:b/>
                <w:bCs/>
                <w:sz w:val="24"/>
                <w:szCs w:val="24"/>
                <w:lang w:val="en-GB"/>
              </w:rPr>
              <w:t xml:space="preserve"> </w:t>
            </w:r>
            <w:r w:rsidR="2CF8E0CC" w:rsidRPr="38B06AC3">
              <w:rPr>
                <w:sz w:val="24"/>
                <w:szCs w:val="24"/>
                <w:lang w:val="en-GB"/>
              </w:rPr>
              <w:t>The General Meeting of Shareholders releases the members of the Managing Board of the Company - Ivan Krasimirov Zhitiyanov, Teodor Dimitrov Dobrev, Orlin Emilov Rusev, Yordanka Lyubchova Klenovska and Desislava Dancheva Torozova, as well as the members of the Supervisory Board of the Company - Wolfgang Werner Friedrich Ebermann, William Anthony Bowater Russell, Florian Huth, Hans van Houwelingen, Ivo Evgeniev Evgeniev, from liability for their activities in 2024</w:t>
            </w:r>
            <w:r w:rsidRPr="38B06AC3">
              <w:rPr>
                <w:sz w:val="24"/>
                <w:szCs w:val="24"/>
                <w:lang w:val="en-GB"/>
              </w:rPr>
              <w:t>.</w:t>
            </w:r>
          </w:p>
          <w:p w14:paraId="60909C48"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46D39BAB" w14:textId="77777777" w:rsidTr="00C12801">
              <w:trPr>
                <w:trHeight w:val="300"/>
              </w:trPr>
              <w:tc>
                <w:tcPr>
                  <w:tcW w:w="9782" w:type="dxa"/>
                  <w:tcBorders>
                    <w:top w:val="nil"/>
                    <w:left w:val="nil"/>
                    <w:bottom w:val="nil"/>
                    <w:right w:val="nil"/>
                  </w:tcBorders>
                  <w:hideMark/>
                </w:tcPr>
                <w:p w14:paraId="34F219C6"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2D921736"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3F07C7B0"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54857257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2884793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81221297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7D2BEBE1"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52446927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190504F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78375755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09C0C55"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72B6A17F" w14:textId="77777777" w:rsidR="006839A8" w:rsidRPr="006839A8" w:rsidRDefault="006839A8" w:rsidP="006839A8">
            <w:pPr>
              <w:pStyle w:val="NoSpacing"/>
              <w:tabs>
                <w:tab w:val="left" w:pos="310"/>
              </w:tabs>
              <w:ind w:left="-122"/>
              <w:rPr>
                <w:sz w:val="24"/>
                <w:szCs w:val="24"/>
                <w:lang w:val="en-GB"/>
              </w:rPr>
            </w:pPr>
          </w:p>
          <w:p w14:paraId="6005D936" w14:textId="77777777" w:rsidR="006839A8" w:rsidRPr="006839A8" w:rsidRDefault="006839A8" w:rsidP="006839A8">
            <w:pPr>
              <w:pStyle w:val="NoSpacing"/>
              <w:tabs>
                <w:tab w:val="left" w:pos="310"/>
              </w:tabs>
              <w:ind w:left="-122"/>
              <w:rPr>
                <w:b/>
                <w:bCs/>
                <w:sz w:val="24"/>
                <w:szCs w:val="24"/>
                <w:lang w:val="en-GB"/>
              </w:rPr>
            </w:pPr>
            <w:r w:rsidRPr="00616131">
              <w:rPr>
                <w:b/>
                <w:bCs/>
                <w:sz w:val="24"/>
                <w:szCs w:val="24"/>
                <w:lang w:val="en-GB"/>
              </w:rPr>
              <w:t>10.</w:t>
            </w:r>
            <w:r w:rsidRPr="006839A8">
              <w:rPr>
                <w:sz w:val="24"/>
                <w:szCs w:val="24"/>
                <w:lang w:val="en-GB"/>
              </w:rPr>
              <w:tab/>
            </w:r>
            <w:r w:rsidRPr="006839A8">
              <w:rPr>
                <w:b/>
                <w:bCs/>
                <w:sz w:val="24"/>
                <w:szCs w:val="24"/>
                <w:lang w:val="en-GB"/>
              </w:rPr>
              <w:t>Adoption of the annual report on the activities of the Investor Relations Director in 2024.</w:t>
            </w:r>
          </w:p>
          <w:p w14:paraId="4B1AAB30" w14:textId="77777777" w:rsidR="006839A8" w:rsidRDefault="006839A8" w:rsidP="006839A8">
            <w:pPr>
              <w:pStyle w:val="NoSpacing"/>
              <w:tabs>
                <w:tab w:val="left" w:pos="310"/>
              </w:tabs>
              <w:ind w:left="-122"/>
              <w:rPr>
                <w:b/>
                <w:bCs/>
                <w:sz w:val="24"/>
                <w:szCs w:val="24"/>
                <w:lang w:val="en-GB"/>
              </w:rPr>
            </w:pPr>
          </w:p>
          <w:p w14:paraId="5B6ACD33" w14:textId="75153EE4" w:rsidR="006839A8" w:rsidRDefault="006839A8" w:rsidP="006839A8">
            <w:pPr>
              <w:pStyle w:val="NoSpacing"/>
              <w:tabs>
                <w:tab w:val="left" w:pos="310"/>
              </w:tabs>
              <w:ind w:left="-122"/>
              <w:rPr>
                <w:sz w:val="24"/>
                <w:szCs w:val="24"/>
                <w:lang w:val="en-GB"/>
              </w:rPr>
            </w:pPr>
            <w:r w:rsidRPr="006839A8">
              <w:rPr>
                <w:b/>
                <w:bCs/>
                <w:sz w:val="24"/>
                <w:szCs w:val="24"/>
                <w:u w:val="single"/>
                <w:lang w:val="en-GB"/>
              </w:rPr>
              <w:t>Proposed resolution:</w:t>
            </w:r>
            <w:r w:rsidRPr="006839A8">
              <w:rPr>
                <w:sz w:val="24"/>
                <w:szCs w:val="24"/>
                <w:lang w:val="en-GB"/>
              </w:rPr>
              <w:t xml:space="preserve"> The General meeting of shareholders adopts the annual Report on the activities of the Investor Relations Director in 2024.</w:t>
            </w:r>
          </w:p>
          <w:p w14:paraId="3C030E38"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6B3ECE97" w14:textId="77777777" w:rsidTr="00C12801">
              <w:trPr>
                <w:trHeight w:val="300"/>
              </w:trPr>
              <w:tc>
                <w:tcPr>
                  <w:tcW w:w="9782" w:type="dxa"/>
                  <w:tcBorders>
                    <w:top w:val="nil"/>
                    <w:left w:val="nil"/>
                    <w:bottom w:val="nil"/>
                    <w:right w:val="nil"/>
                  </w:tcBorders>
                  <w:hideMark/>
                </w:tcPr>
                <w:p w14:paraId="0852CAE8"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533AEC8C"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63886C6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2091917885"/>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03B41E90"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49326152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30053E0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210148758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542A33F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8019530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21964BF"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686E1B41" w14:textId="77777777" w:rsidR="006839A8" w:rsidRPr="006839A8" w:rsidRDefault="006839A8" w:rsidP="006839A8">
            <w:pPr>
              <w:pStyle w:val="NoSpacing"/>
              <w:tabs>
                <w:tab w:val="left" w:pos="310"/>
              </w:tabs>
              <w:ind w:left="-122"/>
              <w:rPr>
                <w:sz w:val="24"/>
                <w:szCs w:val="24"/>
                <w:lang w:val="en-GB"/>
              </w:rPr>
            </w:pPr>
          </w:p>
          <w:p w14:paraId="2B4EFC8A" w14:textId="77777777" w:rsidR="006839A8" w:rsidRPr="006839A8" w:rsidRDefault="006839A8" w:rsidP="006839A8">
            <w:pPr>
              <w:pStyle w:val="NoSpacing"/>
              <w:tabs>
                <w:tab w:val="left" w:pos="310"/>
              </w:tabs>
              <w:ind w:left="-122"/>
              <w:rPr>
                <w:b/>
                <w:bCs/>
                <w:sz w:val="24"/>
                <w:szCs w:val="24"/>
                <w:lang w:val="en-GB"/>
              </w:rPr>
            </w:pPr>
            <w:r w:rsidRPr="00616131">
              <w:rPr>
                <w:b/>
                <w:bCs/>
                <w:sz w:val="24"/>
                <w:szCs w:val="24"/>
                <w:lang w:val="en-GB"/>
              </w:rPr>
              <w:t>11.</w:t>
            </w:r>
            <w:r w:rsidRPr="006839A8">
              <w:rPr>
                <w:sz w:val="24"/>
                <w:szCs w:val="24"/>
                <w:lang w:val="en-GB"/>
              </w:rPr>
              <w:tab/>
            </w:r>
            <w:r w:rsidRPr="006839A8">
              <w:rPr>
                <w:b/>
                <w:bCs/>
                <w:sz w:val="24"/>
                <w:szCs w:val="24"/>
                <w:lang w:val="en-GB"/>
              </w:rPr>
              <w:t>Adoption of the report on the activities of the Audit committee in 2024.</w:t>
            </w:r>
          </w:p>
          <w:p w14:paraId="2603108E" w14:textId="77777777" w:rsidR="006839A8" w:rsidRDefault="006839A8" w:rsidP="006839A8">
            <w:pPr>
              <w:pStyle w:val="NoSpacing"/>
              <w:tabs>
                <w:tab w:val="left" w:pos="310"/>
              </w:tabs>
              <w:ind w:left="-122"/>
              <w:rPr>
                <w:b/>
                <w:bCs/>
                <w:sz w:val="24"/>
                <w:szCs w:val="24"/>
                <w:lang w:val="en-GB"/>
              </w:rPr>
            </w:pPr>
          </w:p>
          <w:p w14:paraId="103AF9E6" w14:textId="59261BBD" w:rsidR="006839A8" w:rsidRDefault="006839A8" w:rsidP="006839A8">
            <w:pPr>
              <w:pStyle w:val="NoSpacing"/>
              <w:tabs>
                <w:tab w:val="left" w:pos="310"/>
              </w:tabs>
              <w:ind w:left="-122"/>
              <w:rPr>
                <w:sz w:val="24"/>
                <w:szCs w:val="24"/>
                <w:lang w:val="en-GB"/>
              </w:rPr>
            </w:pPr>
            <w:r w:rsidRPr="006839A8">
              <w:rPr>
                <w:b/>
                <w:bCs/>
                <w:sz w:val="24"/>
                <w:szCs w:val="24"/>
                <w:u w:val="single"/>
                <w:lang w:val="en-GB"/>
              </w:rPr>
              <w:t>Proposed resolution:</w:t>
            </w:r>
            <w:r w:rsidRPr="006839A8">
              <w:rPr>
                <w:sz w:val="24"/>
                <w:szCs w:val="24"/>
                <w:lang w:val="en-GB"/>
              </w:rPr>
              <w:t xml:space="preserve"> The General meeting of shareholders adopts the report on the activities of the Audit committee in 2024.</w:t>
            </w:r>
          </w:p>
          <w:p w14:paraId="3FED5EF4"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15F8E7E9" w14:textId="77777777" w:rsidTr="00C12801">
              <w:trPr>
                <w:trHeight w:val="300"/>
              </w:trPr>
              <w:tc>
                <w:tcPr>
                  <w:tcW w:w="9782" w:type="dxa"/>
                  <w:tcBorders>
                    <w:top w:val="nil"/>
                    <w:left w:val="nil"/>
                    <w:bottom w:val="nil"/>
                    <w:right w:val="nil"/>
                  </w:tcBorders>
                  <w:hideMark/>
                </w:tcPr>
                <w:p w14:paraId="4A2F5C68"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2A77C41B"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08E59F3A"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50786933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6C1A35C8"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776413141"/>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448E1EF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925308186"/>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1B468D06"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868985391"/>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C9CE7DB"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606BD4B2" w14:textId="77777777" w:rsidR="006839A8" w:rsidRPr="006839A8" w:rsidRDefault="006839A8" w:rsidP="006839A8">
            <w:pPr>
              <w:pStyle w:val="NoSpacing"/>
              <w:tabs>
                <w:tab w:val="left" w:pos="310"/>
              </w:tabs>
              <w:ind w:left="-122"/>
              <w:rPr>
                <w:sz w:val="24"/>
                <w:szCs w:val="24"/>
                <w:lang w:val="en-GB"/>
              </w:rPr>
            </w:pPr>
          </w:p>
          <w:p w14:paraId="4191B622" w14:textId="77777777" w:rsidR="006839A8" w:rsidRPr="006839A8" w:rsidRDefault="006839A8" w:rsidP="006839A8">
            <w:pPr>
              <w:pStyle w:val="NoSpacing"/>
              <w:tabs>
                <w:tab w:val="left" w:pos="310"/>
              </w:tabs>
              <w:ind w:left="-122"/>
              <w:rPr>
                <w:b/>
                <w:bCs/>
                <w:sz w:val="24"/>
                <w:szCs w:val="24"/>
                <w:lang w:val="en-GB"/>
              </w:rPr>
            </w:pPr>
            <w:r w:rsidRPr="00616131">
              <w:rPr>
                <w:b/>
                <w:bCs/>
                <w:sz w:val="24"/>
                <w:szCs w:val="24"/>
                <w:lang w:val="en-GB"/>
              </w:rPr>
              <w:t>12.</w:t>
            </w:r>
            <w:r w:rsidRPr="006839A8">
              <w:rPr>
                <w:sz w:val="24"/>
                <w:szCs w:val="24"/>
                <w:lang w:val="en-GB"/>
              </w:rPr>
              <w:tab/>
            </w:r>
            <w:r w:rsidRPr="006839A8">
              <w:rPr>
                <w:b/>
                <w:bCs/>
                <w:sz w:val="24"/>
                <w:szCs w:val="24"/>
                <w:lang w:val="en-GB"/>
              </w:rPr>
              <w:t>Approval of the Statute of the Audit Committee</w:t>
            </w:r>
          </w:p>
          <w:p w14:paraId="0C435619" w14:textId="77777777" w:rsidR="006839A8" w:rsidRDefault="006839A8" w:rsidP="006839A8">
            <w:pPr>
              <w:pStyle w:val="NoSpacing"/>
              <w:tabs>
                <w:tab w:val="left" w:pos="310"/>
              </w:tabs>
              <w:ind w:left="-122"/>
              <w:rPr>
                <w:b/>
                <w:bCs/>
                <w:sz w:val="24"/>
                <w:szCs w:val="24"/>
                <w:u w:val="single"/>
                <w:lang w:val="en-GB"/>
              </w:rPr>
            </w:pPr>
          </w:p>
          <w:p w14:paraId="0E051E6E" w14:textId="70861FA7" w:rsidR="006839A8" w:rsidRDefault="006839A8" w:rsidP="006839A8">
            <w:pPr>
              <w:pStyle w:val="NoSpacing"/>
              <w:tabs>
                <w:tab w:val="left" w:pos="310"/>
              </w:tabs>
              <w:ind w:left="-122"/>
              <w:rPr>
                <w:sz w:val="24"/>
                <w:szCs w:val="24"/>
                <w:lang w:val="en-GB"/>
              </w:rPr>
            </w:pPr>
            <w:r w:rsidRPr="38B06AC3">
              <w:rPr>
                <w:b/>
                <w:bCs/>
                <w:sz w:val="24"/>
                <w:szCs w:val="24"/>
                <w:u w:val="single"/>
                <w:lang w:val="en-GB"/>
              </w:rPr>
              <w:t>Proposed resolution:</w:t>
            </w:r>
            <w:r w:rsidRPr="38B06AC3">
              <w:rPr>
                <w:sz w:val="24"/>
                <w:szCs w:val="24"/>
                <w:lang w:val="en-GB"/>
              </w:rPr>
              <w:t xml:space="preserve"> </w:t>
            </w:r>
            <w:r w:rsidR="1D3B7EB7" w:rsidRPr="38B06AC3">
              <w:rPr>
                <w:sz w:val="24"/>
                <w:szCs w:val="24"/>
                <w:lang w:val="en-GB"/>
              </w:rPr>
              <w:t>Pursuant to Art. 107, para. 7 of the Independent Financial Audit and Sustainability Assurance Act, the General Meeting of Shareholders approves the Statute of the Audit Committee, which defines its functions, rights and responsibilities with respect to the financial audit and sustainability assurance commitments, internal control and internal audit, as well as its relations with the management bodies</w:t>
            </w:r>
            <w:r w:rsidRPr="38B06AC3">
              <w:rPr>
                <w:sz w:val="24"/>
                <w:szCs w:val="24"/>
                <w:lang w:val="en-GB"/>
              </w:rPr>
              <w:t>.</w:t>
            </w:r>
          </w:p>
          <w:p w14:paraId="538D1D06"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4A70BC08" w14:textId="77777777" w:rsidTr="00C12801">
              <w:trPr>
                <w:trHeight w:val="300"/>
              </w:trPr>
              <w:tc>
                <w:tcPr>
                  <w:tcW w:w="9782" w:type="dxa"/>
                  <w:tcBorders>
                    <w:top w:val="nil"/>
                    <w:left w:val="nil"/>
                    <w:bottom w:val="nil"/>
                    <w:right w:val="nil"/>
                  </w:tcBorders>
                  <w:hideMark/>
                </w:tcPr>
                <w:p w14:paraId="5A13F37C"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30C17BBB"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61EA4C88"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22039761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7486DE23"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34637411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7504D1A8"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1086006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54EC1E6E"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89808242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01583A4E"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67369A2A" w14:textId="77777777" w:rsidR="006839A8" w:rsidRPr="006839A8" w:rsidRDefault="006839A8" w:rsidP="006839A8">
            <w:pPr>
              <w:pStyle w:val="NoSpacing"/>
              <w:tabs>
                <w:tab w:val="left" w:pos="310"/>
              </w:tabs>
              <w:ind w:left="-122"/>
              <w:rPr>
                <w:sz w:val="24"/>
                <w:szCs w:val="24"/>
                <w:lang w:val="en-GB"/>
              </w:rPr>
            </w:pPr>
          </w:p>
          <w:p w14:paraId="756D20E6" w14:textId="77777777" w:rsidR="006839A8" w:rsidRPr="006839A8" w:rsidRDefault="006839A8" w:rsidP="006839A8">
            <w:pPr>
              <w:pStyle w:val="NoSpacing"/>
              <w:tabs>
                <w:tab w:val="left" w:pos="310"/>
              </w:tabs>
              <w:ind w:left="-122"/>
              <w:rPr>
                <w:b/>
                <w:bCs/>
                <w:sz w:val="24"/>
                <w:szCs w:val="24"/>
                <w:lang w:val="en-GB"/>
              </w:rPr>
            </w:pPr>
            <w:r w:rsidRPr="00616131">
              <w:rPr>
                <w:b/>
                <w:bCs/>
                <w:sz w:val="24"/>
                <w:szCs w:val="24"/>
                <w:lang w:val="en-GB"/>
              </w:rPr>
              <w:t>13.</w:t>
            </w:r>
            <w:r w:rsidRPr="006839A8">
              <w:rPr>
                <w:sz w:val="24"/>
                <w:szCs w:val="24"/>
                <w:lang w:val="en-GB"/>
              </w:rPr>
              <w:tab/>
            </w:r>
            <w:r w:rsidRPr="006839A8">
              <w:rPr>
                <w:b/>
                <w:bCs/>
                <w:sz w:val="24"/>
                <w:szCs w:val="24"/>
                <w:lang w:val="en-GB"/>
              </w:rPr>
              <w:t>Adoption of a resolution for authorizing the Managing Board of the Company to adopt and implement a Policy for management incentive scheme for key employees of the Company and its subsidiaries</w:t>
            </w:r>
          </w:p>
          <w:p w14:paraId="644719E4" w14:textId="77777777" w:rsidR="006839A8" w:rsidRDefault="006839A8" w:rsidP="006839A8">
            <w:pPr>
              <w:pStyle w:val="NoSpacing"/>
              <w:tabs>
                <w:tab w:val="left" w:pos="310"/>
              </w:tabs>
              <w:ind w:left="-122"/>
              <w:rPr>
                <w:b/>
                <w:bCs/>
                <w:sz w:val="24"/>
                <w:szCs w:val="24"/>
                <w:u w:val="single"/>
                <w:lang w:val="en-GB"/>
              </w:rPr>
            </w:pPr>
          </w:p>
          <w:p w14:paraId="76940792" w14:textId="000464E5" w:rsidR="006839A8" w:rsidRDefault="006839A8" w:rsidP="006839A8">
            <w:pPr>
              <w:pStyle w:val="NoSpacing"/>
              <w:tabs>
                <w:tab w:val="left" w:pos="310"/>
              </w:tabs>
              <w:ind w:left="-122"/>
              <w:rPr>
                <w:sz w:val="24"/>
                <w:szCs w:val="24"/>
                <w:lang w:val="en-GB"/>
              </w:rPr>
            </w:pPr>
            <w:r w:rsidRPr="38B06AC3">
              <w:rPr>
                <w:b/>
                <w:bCs/>
                <w:sz w:val="24"/>
                <w:szCs w:val="24"/>
                <w:u w:val="single"/>
                <w:lang w:val="en-GB"/>
              </w:rPr>
              <w:lastRenderedPageBreak/>
              <w:t>Proposed resolution:</w:t>
            </w:r>
            <w:r w:rsidRPr="38B06AC3">
              <w:rPr>
                <w:sz w:val="24"/>
                <w:szCs w:val="24"/>
                <w:lang w:val="en-GB"/>
              </w:rPr>
              <w:t xml:space="preserve"> </w:t>
            </w:r>
            <w:r w:rsidR="79872F30" w:rsidRPr="38B06AC3">
              <w:rPr>
                <w:sz w:val="24"/>
                <w:szCs w:val="24"/>
                <w:lang w:val="en-GB"/>
              </w:rPr>
              <w:t>The General Meeting of Shareholders authorizes the Managing Board of the Company to adopt and implement a Policy for management incentive scheme (“MIS”) for key employees of the Company and its subsidiaries through additional monetary remuneration (bonus), ensured by the sale of shares of the Company by shareholders who express their consent to participate in the MIS and under all other terms and conditions in accordance with the Proposal of the Managing Board, included in the agenda materials. The bonus will be ensured by the price for the sale of shares of the Company received by the respective selling shareholders who have expressed consent to participate in the MIS. The General Meeting of Shareholders assigns the Managing Board to perform all necessary legal and factual actions related to the adoption and implementation of a Policy for management incentive scheme for key employees of the Company and its subsidiaries through additional remuneration (bonus) and its provision to key employees who will be defined in the policy adopted by the Management Board as eligible, with the right to participate in the MIS. The General Meeting of Shareholders assigns the Managing Board to perform all necessary actions to conclude binding agreements with shareholders who have expressed their consent to participate in the MIS, to secure the funds for the provision of additional monetary remuneration (bonus) related to the sale of shares of the Company</w:t>
            </w:r>
            <w:r w:rsidRPr="38B06AC3">
              <w:rPr>
                <w:sz w:val="24"/>
                <w:szCs w:val="24"/>
                <w:lang w:val="en-GB"/>
              </w:rPr>
              <w:t>.</w:t>
            </w:r>
          </w:p>
          <w:p w14:paraId="0ABD2D1B"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08268BCD" w14:textId="77777777" w:rsidTr="00C12801">
              <w:trPr>
                <w:trHeight w:val="300"/>
              </w:trPr>
              <w:tc>
                <w:tcPr>
                  <w:tcW w:w="9782" w:type="dxa"/>
                  <w:tcBorders>
                    <w:top w:val="nil"/>
                    <w:left w:val="nil"/>
                    <w:bottom w:val="nil"/>
                    <w:right w:val="nil"/>
                  </w:tcBorders>
                  <w:hideMark/>
                </w:tcPr>
                <w:p w14:paraId="40E76550"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753C05D5"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49CDF3D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9034925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7D114E8E"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0041261"/>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1BFFA5A9"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876288751"/>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3982F27A"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2124260496"/>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6F9D00FE"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1B537726" w14:textId="77777777" w:rsidR="006839A8" w:rsidRPr="006839A8" w:rsidRDefault="006839A8" w:rsidP="006839A8">
            <w:pPr>
              <w:pStyle w:val="NoSpacing"/>
              <w:tabs>
                <w:tab w:val="left" w:pos="310"/>
              </w:tabs>
              <w:ind w:left="-122"/>
              <w:rPr>
                <w:sz w:val="24"/>
                <w:szCs w:val="24"/>
                <w:lang w:val="en-GB"/>
              </w:rPr>
            </w:pPr>
          </w:p>
          <w:p w14:paraId="27F35B29" w14:textId="77777777" w:rsidR="006839A8" w:rsidRPr="006839A8" w:rsidRDefault="006839A8" w:rsidP="006839A8">
            <w:pPr>
              <w:pStyle w:val="NoSpacing"/>
              <w:tabs>
                <w:tab w:val="left" w:pos="310"/>
              </w:tabs>
              <w:ind w:left="-122"/>
              <w:rPr>
                <w:b/>
                <w:bCs/>
                <w:sz w:val="24"/>
                <w:szCs w:val="24"/>
                <w:lang w:val="en-GB"/>
              </w:rPr>
            </w:pPr>
            <w:r w:rsidRPr="00616131">
              <w:rPr>
                <w:b/>
                <w:bCs/>
                <w:sz w:val="24"/>
                <w:szCs w:val="24"/>
                <w:lang w:val="en-GB"/>
              </w:rPr>
              <w:t>14.</w:t>
            </w:r>
            <w:r w:rsidRPr="006839A8">
              <w:rPr>
                <w:sz w:val="24"/>
                <w:szCs w:val="24"/>
                <w:lang w:val="en-GB"/>
              </w:rPr>
              <w:tab/>
            </w:r>
            <w:r w:rsidRPr="006839A8">
              <w:rPr>
                <w:b/>
                <w:bCs/>
                <w:sz w:val="24"/>
                <w:szCs w:val="24"/>
                <w:lang w:val="en-GB"/>
              </w:rPr>
              <w:t>Authorization of the Managing Board of the Company to conclude transactions within the scope of Art. 114, para. 1, item 1, p. b) of the POSA.</w:t>
            </w:r>
          </w:p>
          <w:p w14:paraId="5B840875" w14:textId="77777777" w:rsidR="006839A8" w:rsidRDefault="006839A8" w:rsidP="006839A8">
            <w:pPr>
              <w:pStyle w:val="NoSpacing"/>
              <w:tabs>
                <w:tab w:val="left" w:pos="310"/>
              </w:tabs>
              <w:ind w:left="-122"/>
              <w:rPr>
                <w:sz w:val="24"/>
                <w:szCs w:val="24"/>
                <w:lang w:val="en-GB"/>
              </w:rPr>
            </w:pPr>
          </w:p>
          <w:p w14:paraId="3DFCF5C2" w14:textId="6BDE4435" w:rsidR="006839A8" w:rsidRDefault="006839A8" w:rsidP="006839A8">
            <w:pPr>
              <w:pStyle w:val="NoSpacing"/>
              <w:tabs>
                <w:tab w:val="left" w:pos="310"/>
              </w:tabs>
              <w:ind w:left="-122"/>
              <w:rPr>
                <w:sz w:val="24"/>
                <w:szCs w:val="24"/>
                <w:lang w:val="en-GB"/>
              </w:rPr>
            </w:pPr>
            <w:r w:rsidRPr="38B06AC3">
              <w:rPr>
                <w:b/>
                <w:bCs/>
                <w:sz w:val="24"/>
                <w:szCs w:val="24"/>
                <w:u w:val="single"/>
                <w:lang w:val="en-GB"/>
              </w:rPr>
              <w:t>Proposed resolution:</w:t>
            </w:r>
            <w:r w:rsidRPr="38B06AC3">
              <w:rPr>
                <w:sz w:val="24"/>
                <w:szCs w:val="24"/>
                <w:lang w:val="en-GB"/>
              </w:rPr>
              <w:t xml:space="preserve"> </w:t>
            </w:r>
            <w:r w:rsidR="02E7C9DB" w:rsidRPr="38B06AC3">
              <w:rPr>
                <w:sz w:val="24"/>
                <w:szCs w:val="24"/>
                <w:lang w:val="en-GB"/>
              </w:rPr>
              <w:t>The General Meeting of Shareholders authorizes the Managing Board of the Company to conclude a transaction within the scope of Art. 114, para. 1, item 1,  first proposal, point b) of the Public Offering of Securities Act, on the terms and within the timeframe pursuant to the Motivated Report of the Management Board under Art. 114a, par. 1 of the Public Offering of Securities Act on the appropriateness and terms of transactions within the scope of Art. 114 of the Public Offering of Securities Act, consisting in the conclusion of an agreement between the Company and Mr Lyubomir Mihailov Minchev, for the provision by him of funds for the granting of additional monetary remuneration (bonus) for key employees of the Company and its subsidiaries, related to the sale of the Company's shares held by him, in an amount determined in accordance with the terms and conditions of the established Policy for management incentive scheme for key employees of the Company and its subsidiaries</w:t>
            </w:r>
            <w:r w:rsidRPr="38B06AC3">
              <w:rPr>
                <w:sz w:val="24"/>
                <w:szCs w:val="24"/>
                <w:lang w:val="en-GB"/>
              </w:rPr>
              <w:t xml:space="preserve">.  </w:t>
            </w:r>
          </w:p>
          <w:p w14:paraId="0772A3FB"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60BF0692" w14:textId="77777777" w:rsidTr="00C12801">
              <w:trPr>
                <w:trHeight w:val="300"/>
              </w:trPr>
              <w:tc>
                <w:tcPr>
                  <w:tcW w:w="9782" w:type="dxa"/>
                  <w:tcBorders>
                    <w:top w:val="nil"/>
                    <w:left w:val="nil"/>
                    <w:bottom w:val="nil"/>
                    <w:right w:val="nil"/>
                  </w:tcBorders>
                  <w:hideMark/>
                </w:tcPr>
                <w:p w14:paraId="750876B5"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5438BCBF"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1B6C02F5"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72336447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19BA2468"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82512550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1513747D"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31633266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2668968F"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60951453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1564B9CD"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0B41C01B" w14:textId="77777777" w:rsidR="006839A8" w:rsidRPr="006839A8" w:rsidRDefault="006839A8" w:rsidP="006839A8">
            <w:pPr>
              <w:pStyle w:val="NoSpacing"/>
              <w:tabs>
                <w:tab w:val="left" w:pos="310"/>
              </w:tabs>
              <w:ind w:left="-122"/>
              <w:rPr>
                <w:sz w:val="24"/>
                <w:szCs w:val="24"/>
                <w:lang w:val="en-GB"/>
              </w:rPr>
            </w:pPr>
          </w:p>
          <w:p w14:paraId="2C6CE05B" w14:textId="77777777" w:rsidR="006839A8" w:rsidRPr="006839A8" w:rsidRDefault="006839A8" w:rsidP="006839A8">
            <w:pPr>
              <w:pStyle w:val="NoSpacing"/>
              <w:tabs>
                <w:tab w:val="left" w:pos="310"/>
              </w:tabs>
              <w:ind w:left="-122"/>
              <w:rPr>
                <w:b/>
                <w:bCs/>
                <w:sz w:val="24"/>
                <w:szCs w:val="24"/>
                <w:lang w:val="en-GB"/>
              </w:rPr>
            </w:pPr>
            <w:r w:rsidRPr="00616131">
              <w:rPr>
                <w:b/>
                <w:bCs/>
                <w:sz w:val="24"/>
                <w:szCs w:val="24"/>
                <w:lang w:val="en-GB"/>
              </w:rPr>
              <w:t>15.</w:t>
            </w:r>
            <w:r w:rsidRPr="006839A8">
              <w:rPr>
                <w:sz w:val="24"/>
                <w:szCs w:val="24"/>
                <w:lang w:val="en-GB"/>
              </w:rPr>
              <w:tab/>
            </w:r>
            <w:r w:rsidRPr="006839A8">
              <w:rPr>
                <w:b/>
                <w:bCs/>
                <w:sz w:val="24"/>
                <w:szCs w:val="24"/>
                <w:lang w:val="en-GB"/>
              </w:rPr>
              <w:t>Dismissal of Mr. Wolfgang Ebermann as member of the Supervisory Board</w:t>
            </w:r>
          </w:p>
          <w:p w14:paraId="3AF46B95" w14:textId="77777777" w:rsidR="006839A8" w:rsidRDefault="006839A8" w:rsidP="006839A8">
            <w:pPr>
              <w:pStyle w:val="NoSpacing"/>
              <w:tabs>
                <w:tab w:val="left" w:pos="310"/>
              </w:tabs>
              <w:ind w:left="-122"/>
              <w:rPr>
                <w:b/>
                <w:bCs/>
                <w:sz w:val="24"/>
                <w:szCs w:val="24"/>
                <w:u w:val="single"/>
                <w:lang w:val="en-GB"/>
              </w:rPr>
            </w:pPr>
          </w:p>
          <w:p w14:paraId="67E7C478" w14:textId="5212EBFF" w:rsidR="006839A8" w:rsidRDefault="006839A8" w:rsidP="006839A8">
            <w:pPr>
              <w:pStyle w:val="NoSpacing"/>
              <w:tabs>
                <w:tab w:val="left" w:pos="310"/>
              </w:tabs>
              <w:ind w:left="-122"/>
              <w:rPr>
                <w:sz w:val="24"/>
                <w:szCs w:val="24"/>
                <w:lang w:val="en-GB"/>
              </w:rPr>
            </w:pPr>
            <w:r w:rsidRPr="006839A8">
              <w:rPr>
                <w:b/>
                <w:bCs/>
                <w:sz w:val="24"/>
                <w:szCs w:val="24"/>
                <w:u w:val="single"/>
                <w:lang w:val="en-GB"/>
              </w:rPr>
              <w:t>Proposed resolution:</w:t>
            </w:r>
            <w:r w:rsidRPr="006839A8">
              <w:rPr>
                <w:sz w:val="24"/>
                <w:szCs w:val="24"/>
                <w:lang w:val="en-GB"/>
              </w:rPr>
              <w:t xml:space="preserve"> the General Meeting of Shareholders dismisses Mr. Wolfgang Ebermann as member of the Supervisory Board at his request.</w:t>
            </w:r>
          </w:p>
          <w:p w14:paraId="0FAD10C3"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08B082C5" w14:textId="77777777" w:rsidTr="00C12801">
              <w:trPr>
                <w:trHeight w:val="300"/>
              </w:trPr>
              <w:tc>
                <w:tcPr>
                  <w:tcW w:w="9782" w:type="dxa"/>
                  <w:tcBorders>
                    <w:top w:val="nil"/>
                    <w:left w:val="nil"/>
                    <w:bottom w:val="nil"/>
                    <w:right w:val="nil"/>
                  </w:tcBorders>
                  <w:hideMark/>
                </w:tcPr>
                <w:p w14:paraId="467B7125"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6A722375"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76956960"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0678098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5CF86F59"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548153531"/>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41D4A3B1"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386803576"/>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15988888"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24675681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17BA8AF9"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36244010" w14:textId="77777777" w:rsidR="006839A8" w:rsidRPr="006839A8" w:rsidRDefault="006839A8" w:rsidP="006839A8">
            <w:pPr>
              <w:pStyle w:val="NoSpacing"/>
              <w:tabs>
                <w:tab w:val="left" w:pos="310"/>
              </w:tabs>
              <w:ind w:left="-122"/>
              <w:rPr>
                <w:sz w:val="24"/>
                <w:szCs w:val="24"/>
                <w:lang w:val="en-GB"/>
              </w:rPr>
            </w:pPr>
          </w:p>
          <w:p w14:paraId="41691F63" w14:textId="3B85B084" w:rsidR="006839A8" w:rsidRDefault="006839A8" w:rsidP="006839A8">
            <w:pPr>
              <w:pStyle w:val="NoSpacing"/>
              <w:tabs>
                <w:tab w:val="left" w:pos="310"/>
              </w:tabs>
              <w:ind w:left="-122"/>
              <w:rPr>
                <w:b/>
                <w:bCs/>
                <w:sz w:val="24"/>
                <w:szCs w:val="24"/>
                <w:lang w:val="en-GB"/>
              </w:rPr>
            </w:pPr>
            <w:r w:rsidRPr="00616131">
              <w:rPr>
                <w:b/>
                <w:bCs/>
                <w:sz w:val="24"/>
                <w:szCs w:val="24"/>
                <w:lang w:val="en-GB"/>
              </w:rPr>
              <w:t>16.</w:t>
            </w:r>
            <w:r w:rsidRPr="006839A8">
              <w:rPr>
                <w:sz w:val="24"/>
                <w:szCs w:val="24"/>
                <w:lang w:val="en-GB"/>
              </w:rPr>
              <w:tab/>
            </w:r>
            <w:r w:rsidRPr="006839A8">
              <w:rPr>
                <w:b/>
                <w:bCs/>
                <w:sz w:val="24"/>
                <w:szCs w:val="24"/>
                <w:lang w:val="en-GB"/>
              </w:rPr>
              <w:t>Election of a new member of the Supervisory Board and determination of his term of office</w:t>
            </w:r>
          </w:p>
          <w:p w14:paraId="3DC5A359" w14:textId="77777777" w:rsidR="006839A8" w:rsidRPr="006839A8" w:rsidRDefault="006839A8" w:rsidP="006839A8">
            <w:pPr>
              <w:pStyle w:val="NoSpacing"/>
              <w:tabs>
                <w:tab w:val="left" w:pos="310"/>
              </w:tabs>
              <w:ind w:left="-122"/>
              <w:rPr>
                <w:b/>
                <w:bCs/>
                <w:sz w:val="24"/>
                <w:szCs w:val="24"/>
                <w:lang w:val="en-GB"/>
              </w:rPr>
            </w:pPr>
          </w:p>
          <w:p w14:paraId="78E5F31A" w14:textId="23894031" w:rsidR="006839A8" w:rsidRDefault="006839A8" w:rsidP="006839A8">
            <w:pPr>
              <w:pStyle w:val="NoSpacing"/>
              <w:tabs>
                <w:tab w:val="left" w:pos="310"/>
              </w:tabs>
              <w:ind w:left="-122"/>
              <w:rPr>
                <w:sz w:val="24"/>
                <w:szCs w:val="24"/>
                <w:lang w:val="en-GB"/>
              </w:rPr>
            </w:pPr>
            <w:r w:rsidRPr="38B06AC3">
              <w:rPr>
                <w:b/>
                <w:bCs/>
                <w:sz w:val="24"/>
                <w:szCs w:val="24"/>
                <w:u w:val="single"/>
                <w:lang w:val="en-GB"/>
              </w:rPr>
              <w:t>Proposed resolution:</w:t>
            </w:r>
            <w:r w:rsidRPr="38B06AC3">
              <w:rPr>
                <w:sz w:val="24"/>
                <w:szCs w:val="24"/>
                <w:lang w:val="en-GB"/>
              </w:rPr>
              <w:t xml:space="preserve"> </w:t>
            </w:r>
            <w:r w:rsidR="7C97ED8F" w:rsidRPr="38B06AC3">
              <w:rPr>
                <w:sz w:val="24"/>
                <w:szCs w:val="24"/>
                <w:lang w:val="en-GB"/>
              </w:rPr>
              <w:t>In relation with the provision of Art. 27.3 of the Articles of Association of the Company and in view of the decision taken under item 15 of the agenda to dismiss Mr. Wolfgang Ebermann as a member of the Supervisory Board, the General Meeting elects Mr. Lyubomir Mihailov Minchev as a member of the Supervisory Board. The mandate of the newly elected member of the Supervisory Board shall be equal to the remaining term for which the other members of the Supervisory Board were elected, namely until 28.08.2027</w:t>
            </w:r>
            <w:r w:rsidRPr="38B06AC3">
              <w:rPr>
                <w:sz w:val="24"/>
                <w:szCs w:val="24"/>
                <w:lang w:val="en-GB"/>
              </w:rPr>
              <w:t>.</w:t>
            </w:r>
          </w:p>
          <w:p w14:paraId="3983728C" w14:textId="77777777" w:rsidR="006839A8" w:rsidRDefault="006839A8" w:rsidP="006839A8">
            <w:pPr>
              <w:pStyle w:val="NoSpacing"/>
              <w:tabs>
                <w:tab w:val="left" w:pos="310"/>
              </w:tabs>
              <w:ind w:left="-12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16072C73" w14:textId="77777777" w:rsidTr="00C12801">
              <w:trPr>
                <w:trHeight w:val="300"/>
              </w:trPr>
              <w:tc>
                <w:tcPr>
                  <w:tcW w:w="9782" w:type="dxa"/>
                  <w:tcBorders>
                    <w:top w:val="nil"/>
                    <w:left w:val="nil"/>
                    <w:bottom w:val="nil"/>
                    <w:right w:val="nil"/>
                  </w:tcBorders>
                  <w:hideMark/>
                </w:tcPr>
                <w:p w14:paraId="06BCDA16"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47A212B1"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2C4102EF"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02261974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551A456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39004343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6BE5F55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79494048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70029BF1"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66351105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2F255E5E"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3B767FA7" w14:textId="77777777" w:rsidR="006839A8" w:rsidRPr="006839A8" w:rsidRDefault="006839A8" w:rsidP="006839A8">
            <w:pPr>
              <w:pStyle w:val="NoSpacing"/>
              <w:tabs>
                <w:tab w:val="left" w:pos="310"/>
              </w:tabs>
              <w:ind w:left="-122"/>
              <w:rPr>
                <w:sz w:val="24"/>
                <w:szCs w:val="24"/>
                <w:lang w:val="en-GB"/>
              </w:rPr>
            </w:pPr>
          </w:p>
          <w:p w14:paraId="28AC19FE" w14:textId="77777777" w:rsidR="006839A8" w:rsidRDefault="006839A8" w:rsidP="006839A8">
            <w:pPr>
              <w:pStyle w:val="NoSpacing"/>
              <w:tabs>
                <w:tab w:val="left" w:pos="310"/>
              </w:tabs>
              <w:ind w:left="-122"/>
              <w:rPr>
                <w:b/>
                <w:bCs/>
                <w:sz w:val="24"/>
                <w:szCs w:val="24"/>
                <w:lang w:val="en-GB"/>
              </w:rPr>
            </w:pPr>
            <w:r w:rsidRPr="00616131">
              <w:rPr>
                <w:b/>
                <w:bCs/>
                <w:sz w:val="24"/>
                <w:szCs w:val="24"/>
                <w:lang w:val="en-GB"/>
              </w:rPr>
              <w:t>17.</w:t>
            </w:r>
            <w:r w:rsidRPr="006839A8">
              <w:rPr>
                <w:sz w:val="24"/>
                <w:szCs w:val="24"/>
                <w:lang w:val="en-GB"/>
              </w:rPr>
              <w:tab/>
            </w:r>
            <w:r w:rsidRPr="006839A8">
              <w:rPr>
                <w:b/>
                <w:bCs/>
                <w:sz w:val="24"/>
                <w:szCs w:val="24"/>
                <w:lang w:val="en-GB"/>
              </w:rPr>
              <w:t>Determination of the remuneration and the amount of the management guarantee of the newly elected member of the Supervisory Board</w:t>
            </w:r>
          </w:p>
          <w:p w14:paraId="5E51A81C" w14:textId="77777777" w:rsidR="006839A8" w:rsidRPr="006839A8" w:rsidRDefault="006839A8" w:rsidP="006839A8">
            <w:pPr>
              <w:pStyle w:val="NoSpacing"/>
              <w:tabs>
                <w:tab w:val="left" w:pos="310"/>
              </w:tabs>
              <w:ind w:left="-122"/>
              <w:rPr>
                <w:b/>
                <w:bCs/>
                <w:sz w:val="24"/>
                <w:szCs w:val="24"/>
                <w:lang w:val="en-GB"/>
              </w:rPr>
            </w:pPr>
          </w:p>
          <w:p w14:paraId="6D17256F" w14:textId="4DD16D2A" w:rsidR="006839A8" w:rsidRPr="006839A8" w:rsidRDefault="006839A8" w:rsidP="006839A8">
            <w:pPr>
              <w:pStyle w:val="NoSpacing"/>
              <w:tabs>
                <w:tab w:val="left" w:pos="310"/>
              </w:tabs>
              <w:ind w:left="-122" w:firstLine="0"/>
              <w:rPr>
                <w:sz w:val="24"/>
                <w:szCs w:val="24"/>
                <w:lang w:val="en-GB"/>
              </w:rPr>
            </w:pPr>
            <w:r w:rsidRPr="38B06AC3">
              <w:rPr>
                <w:b/>
                <w:bCs/>
                <w:sz w:val="24"/>
                <w:szCs w:val="24"/>
                <w:u w:val="single"/>
                <w:lang w:val="en-GB"/>
              </w:rPr>
              <w:t>Proposed resolution:</w:t>
            </w:r>
            <w:r w:rsidRPr="38B06AC3">
              <w:rPr>
                <w:sz w:val="24"/>
                <w:szCs w:val="24"/>
                <w:lang w:val="en-GB"/>
              </w:rPr>
              <w:t xml:space="preserve"> </w:t>
            </w:r>
            <w:r w:rsidR="025C057F" w:rsidRPr="38B06AC3">
              <w:rPr>
                <w:sz w:val="24"/>
                <w:szCs w:val="24"/>
                <w:lang w:val="en-GB"/>
              </w:rPr>
              <w:t>The General Meeting of Shareholders determines the annual gross remuneration of the newly elected member of the Supervisory Board in the amount of 30,000 (thirty thousand) BGN. Determines a management guarantee for the new member of the Supervisory Board in the amount of his 3-month gross remuneration. Assigns and authorizes the Executive Director of the Company to conclude a contract on behalf of the Company with the newly elected member of the Supervisory Board</w:t>
            </w:r>
            <w:r w:rsidRPr="38B06AC3">
              <w:rPr>
                <w:sz w:val="24"/>
                <w:szCs w:val="24"/>
                <w:lang w:val="en-GB"/>
              </w:rPr>
              <w:t>.</w:t>
            </w:r>
          </w:p>
          <w:p w14:paraId="2F0A0648" w14:textId="77777777" w:rsidR="006839A8" w:rsidRDefault="006839A8" w:rsidP="006839A8">
            <w:pPr>
              <w:pStyle w:val="NoSpacing"/>
              <w:tabs>
                <w:tab w:val="left" w:pos="310"/>
              </w:tabs>
              <w:ind w:left="-122" w:firstLine="0"/>
              <w:rPr>
                <w:b/>
                <w:bCs/>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72B04484" w14:textId="77777777" w:rsidTr="00C12801">
              <w:trPr>
                <w:trHeight w:val="300"/>
              </w:trPr>
              <w:tc>
                <w:tcPr>
                  <w:tcW w:w="9782" w:type="dxa"/>
                  <w:tcBorders>
                    <w:top w:val="nil"/>
                    <w:left w:val="nil"/>
                    <w:bottom w:val="nil"/>
                    <w:right w:val="nil"/>
                  </w:tcBorders>
                  <w:hideMark/>
                </w:tcPr>
                <w:p w14:paraId="2209F2B1"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4AD461C0"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6F418272"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12962019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3F36516A"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59706156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21DE2F0B"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41438828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63BF832C" w14:textId="77777777" w:rsidR="007D56E0" w:rsidRPr="00D22AE9" w:rsidRDefault="00F664DD" w:rsidP="007D56E0">
                  <w:pPr>
                    <w:ind w:left="3998"/>
                    <w:rPr>
                      <w:rFonts w:ascii="Tahoma" w:hAnsi="Tahoma" w:cs="Tahoma"/>
                      <w:sz w:val="24"/>
                      <w:szCs w:val="24"/>
                      <w:lang w:val="en-GB"/>
                    </w:rPr>
                  </w:pPr>
                  <w:sdt>
                    <w:sdtPr>
                      <w:rPr>
                        <w:rFonts w:ascii="Tahoma" w:hAnsi="Tahoma" w:cs="Tahoma"/>
                        <w:sz w:val="24"/>
                        <w:szCs w:val="24"/>
                        <w:lang w:val="en-GB"/>
                      </w:rPr>
                      <w:id w:val="149105860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45182871"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527D484E" w14:textId="77777777" w:rsidR="005E2110" w:rsidRPr="00D22AE9" w:rsidRDefault="005E2110" w:rsidP="00616131">
            <w:pPr>
              <w:pStyle w:val="NoSpacing"/>
              <w:tabs>
                <w:tab w:val="left" w:pos="310"/>
              </w:tabs>
              <w:ind w:left="0" w:firstLine="0"/>
              <w:rPr>
                <w:b/>
                <w:bCs/>
                <w:sz w:val="24"/>
                <w:szCs w:val="24"/>
                <w:lang w:val="en-GB"/>
              </w:rPr>
            </w:pPr>
          </w:p>
        </w:tc>
      </w:tr>
      <w:tr w:rsidR="005D4712" w:rsidRPr="00D22AE9" w14:paraId="1CC67D4E" w14:textId="77777777" w:rsidTr="46CB9DE3">
        <w:trPr>
          <w:trHeight w:val="300"/>
        </w:trPr>
        <w:tc>
          <w:tcPr>
            <w:tcW w:w="9782" w:type="dxa"/>
          </w:tcPr>
          <w:p w14:paraId="18CDC63B" w14:textId="77777777" w:rsidR="005D4712" w:rsidRPr="00D22AE9" w:rsidRDefault="005D4712" w:rsidP="00546296">
            <w:pPr>
              <w:rPr>
                <w:rFonts w:ascii="Tahoma" w:hAnsi="Tahoma" w:cs="Tahoma"/>
                <w:b/>
                <w:sz w:val="24"/>
                <w:szCs w:val="24"/>
                <w:lang w:val="en-GB"/>
              </w:rPr>
            </w:pPr>
          </w:p>
          <w:p w14:paraId="67CA4EC4" w14:textId="74D69DB0" w:rsidR="1ECA396E" w:rsidRPr="00D22AE9" w:rsidRDefault="1ECA396E" w:rsidP="52690742">
            <w:pPr>
              <w:rPr>
                <w:rFonts w:ascii="Tahoma" w:hAnsi="Tahoma" w:cs="Tahoma"/>
                <w:sz w:val="24"/>
                <w:szCs w:val="24"/>
                <w:lang w:val="en-GB"/>
              </w:rPr>
            </w:pPr>
            <w:r w:rsidRPr="00D22AE9">
              <w:rPr>
                <w:rFonts w:ascii="Tahoma" w:hAnsi="Tahoma" w:cs="Tahoma"/>
                <w:sz w:val="24"/>
                <w:szCs w:val="24"/>
                <w:lang w:val="en-GB"/>
              </w:rPr>
              <w:t xml:space="preserve">The proxy is obliged to vote in the above-mentioned manner.  </w:t>
            </w:r>
          </w:p>
          <w:p w14:paraId="51985B91" w14:textId="77088B3A" w:rsidR="1ECA396E" w:rsidRPr="00D22AE9" w:rsidRDefault="1ECA396E" w:rsidP="52690742">
            <w:pPr>
              <w:rPr>
                <w:rFonts w:ascii="Tahoma" w:hAnsi="Tahoma" w:cs="Tahoma"/>
                <w:sz w:val="24"/>
                <w:szCs w:val="24"/>
              </w:rPr>
            </w:pPr>
            <w:r w:rsidRPr="00D22AE9">
              <w:rPr>
                <w:rFonts w:ascii="Tahoma" w:hAnsi="Tahoma" w:cs="Tahoma"/>
                <w:b/>
                <w:bCs/>
                <w:sz w:val="24"/>
                <w:szCs w:val="24"/>
                <w:lang w:val="en-GB"/>
              </w:rPr>
              <w:t xml:space="preserve"> </w:t>
            </w:r>
          </w:p>
          <w:p w14:paraId="1909AACC" w14:textId="38EA2569" w:rsidR="1ECA396E" w:rsidRPr="00D22AE9" w:rsidRDefault="1ECA396E" w:rsidP="7C5FB8D8">
            <w:pPr>
              <w:jc w:val="both"/>
              <w:rPr>
                <w:rFonts w:ascii="Tahoma" w:hAnsi="Tahoma" w:cs="Tahoma"/>
                <w:sz w:val="24"/>
                <w:szCs w:val="24"/>
                <w:lang w:val="en-GB"/>
              </w:rPr>
            </w:pPr>
            <w:r w:rsidRPr="00D22AE9">
              <w:rPr>
                <w:rFonts w:ascii="Tahoma" w:hAnsi="Tahoma" w:cs="Tahoma"/>
                <w:sz w:val="24"/>
                <w:szCs w:val="24"/>
                <w:lang w:val="en-GB"/>
              </w:rPr>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w:t>
            </w:r>
            <w:r w:rsidR="7A43C2AD" w:rsidRPr="00D22AE9">
              <w:rPr>
                <w:rFonts w:ascii="Tahoma" w:hAnsi="Tahoma" w:cs="Tahoma"/>
                <w:sz w:val="24"/>
                <w:szCs w:val="24"/>
                <w:lang w:val="en-GB"/>
              </w:rPr>
              <w:t>ial</w:t>
            </w:r>
            <w:r w:rsidRPr="00D22AE9">
              <w:rPr>
                <w:rFonts w:ascii="Tahoma" w:hAnsi="Tahoma" w:cs="Tahoma"/>
                <w:sz w:val="24"/>
                <w:szCs w:val="24"/>
                <w:lang w:val="en-GB"/>
              </w:rPr>
              <w:t xml:space="preserve"> Act and have not been announced pursuant to Art. 223 and Art. 223a of the Commerc</w:t>
            </w:r>
            <w:r w:rsidR="400032B8" w:rsidRPr="00D22AE9">
              <w:rPr>
                <w:rFonts w:ascii="Tahoma" w:hAnsi="Tahoma" w:cs="Tahoma"/>
                <w:sz w:val="24"/>
                <w:szCs w:val="24"/>
                <w:lang w:val="en-GB"/>
              </w:rPr>
              <w:t>ial</w:t>
            </w:r>
            <w:r w:rsidRPr="00D22AE9">
              <w:rPr>
                <w:rFonts w:ascii="Tahoma" w:hAnsi="Tahoma" w:cs="Tahoma"/>
                <w:sz w:val="24"/>
                <w:szCs w:val="24"/>
                <w:lang w:val="en-GB"/>
              </w:rPr>
              <w:t xml:space="preserve"> Act. In the cases under Art. 231, para 1 of the Commerc</w:t>
            </w:r>
            <w:r w:rsidR="3C9F2828" w:rsidRPr="00D22AE9">
              <w:rPr>
                <w:rFonts w:ascii="Tahoma" w:hAnsi="Tahoma" w:cs="Tahoma"/>
                <w:sz w:val="24"/>
                <w:szCs w:val="24"/>
                <w:lang w:val="en-GB"/>
              </w:rPr>
              <w:t>ial</w:t>
            </w:r>
            <w:r w:rsidRPr="00D22AE9">
              <w:rPr>
                <w:rFonts w:ascii="Tahoma" w:hAnsi="Tahoma" w:cs="Tahoma"/>
                <w:sz w:val="24"/>
                <w:szCs w:val="24"/>
                <w:lang w:val="en-GB"/>
              </w:rPr>
              <w:t xml:space="preserve"> Act, the proxy has / does not have the right whether to vote and in what way at his/her own discretion. In the cases under Art. 223a of the Commerc</w:t>
            </w:r>
            <w:r w:rsidR="20DD3001" w:rsidRPr="00D22AE9">
              <w:rPr>
                <w:rFonts w:ascii="Tahoma" w:hAnsi="Tahoma" w:cs="Tahoma"/>
                <w:sz w:val="24"/>
                <w:szCs w:val="24"/>
                <w:lang w:val="en-GB"/>
              </w:rPr>
              <w:t>ial</w:t>
            </w:r>
            <w:r w:rsidRPr="00D22AE9">
              <w:rPr>
                <w:rFonts w:ascii="Tahoma" w:hAnsi="Tahoma" w:cs="Tahoma"/>
                <w:sz w:val="24"/>
                <w:szCs w:val="24"/>
                <w:lang w:val="en-GB"/>
              </w:rPr>
              <w:t xml:space="preserve"> Act the proxy has/ does not have the right whether to vote and in what way, as well as to make/ not to make proposals for decisions on the additionally included issues in the agenda at his/her own discretion.</w:t>
            </w:r>
          </w:p>
          <w:p w14:paraId="026ECB90" w14:textId="28177B75" w:rsidR="25C1222B" w:rsidRPr="00D22AE9" w:rsidRDefault="25C1222B" w:rsidP="25C1222B">
            <w:pPr>
              <w:jc w:val="both"/>
              <w:rPr>
                <w:rFonts w:ascii="Tahoma" w:hAnsi="Tahoma" w:cs="Tahoma"/>
                <w:sz w:val="24"/>
                <w:szCs w:val="24"/>
                <w:lang w:val="en-GB"/>
              </w:rPr>
            </w:pPr>
          </w:p>
          <w:p w14:paraId="60903386" w14:textId="758FF835" w:rsidR="1ECA396E" w:rsidRPr="00D22AE9" w:rsidRDefault="1ECA396E" w:rsidP="7C5FB8D8">
            <w:pPr>
              <w:jc w:val="both"/>
              <w:rPr>
                <w:rFonts w:ascii="Tahoma" w:hAnsi="Tahoma" w:cs="Tahoma"/>
                <w:sz w:val="24"/>
                <w:szCs w:val="24"/>
                <w:lang w:val="en-GB"/>
              </w:rPr>
            </w:pPr>
            <w:r w:rsidRPr="00D22AE9">
              <w:rPr>
                <w:rFonts w:ascii="Tahoma" w:hAnsi="Tahoma" w:cs="Tahoma"/>
                <w:sz w:val="24"/>
                <w:szCs w:val="24"/>
                <w:lang w:val="en-GB"/>
              </w:rPr>
              <w:t xml:space="preserve">According to Art. 116, para. 4 of the Public Offering of Securities Act, </w:t>
            </w:r>
            <w:r w:rsidR="7108185F" w:rsidRPr="00D22AE9">
              <w:rPr>
                <w:rFonts w:ascii="Tahoma" w:hAnsi="Tahoma" w:cs="Tahoma"/>
                <w:sz w:val="24"/>
                <w:szCs w:val="24"/>
                <w:lang w:val="en-GB"/>
              </w:rPr>
              <w:t>re-authorization</w:t>
            </w:r>
            <w:r w:rsidRPr="00D22AE9">
              <w:rPr>
                <w:rFonts w:ascii="Tahoma" w:hAnsi="Tahoma" w:cs="Tahoma"/>
                <w:sz w:val="24"/>
                <w:szCs w:val="24"/>
                <w:lang w:val="en-GB"/>
              </w:rPr>
              <w:t xml:space="preserve"> of the above referred rights shall be null and void.</w:t>
            </w:r>
          </w:p>
          <w:p w14:paraId="56472F64" w14:textId="7BC51413" w:rsidR="52690742" w:rsidRPr="00D22AE9" w:rsidRDefault="52690742" w:rsidP="52690742">
            <w:pPr>
              <w:jc w:val="both"/>
              <w:rPr>
                <w:rFonts w:ascii="Tahoma" w:hAnsi="Tahoma" w:cs="Tahoma"/>
                <w:sz w:val="24"/>
                <w:szCs w:val="24"/>
                <w:lang w:val="en-GB"/>
              </w:rPr>
            </w:pPr>
          </w:p>
          <w:p w14:paraId="43938B25" w14:textId="0D679717" w:rsidR="1ECA396E" w:rsidRPr="00D22AE9" w:rsidRDefault="1ECA396E" w:rsidP="52690742">
            <w:pPr>
              <w:jc w:val="both"/>
              <w:rPr>
                <w:rFonts w:ascii="Tahoma" w:hAnsi="Tahoma" w:cs="Tahoma"/>
                <w:sz w:val="24"/>
                <w:szCs w:val="24"/>
                <w:lang w:val="en-GB"/>
              </w:rPr>
            </w:pPr>
            <w:r w:rsidRPr="00D22AE9">
              <w:rPr>
                <w:rFonts w:ascii="Tahoma" w:hAnsi="Tahoma" w:cs="Tahoma"/>
                <w:b/>
                <w:bCs/>
                <w:sz w:val="24"/>
                <w:szCs w:val="24"/>
                <w:lang w:val="en-GB"/>
              </w:rPr>
              <w:t>DATE:</w:t>
            </w:r>
            <w:r w:rsidRPr="00D22AE9">
              <w:rPr>
                <w:rFonts w:ascii="Tahoma" w:hAnsi="Tahoma" w:cs="Tahoma"/>
                <w:sz w:val="24"/>
                <w:szCs w:val="24"/>
                <w:lang w:val="en-GB"/>
              </w:rPr>
              <w:t xml:space="preserve"> </w:t>
            </w:r>
            <w:r w:rsidRPr="00D22AE9">
              <w:rPr>
                <w:rFonts w:ascii="Tahoma" w:hAnsi="Tahoma" w:cs="Tahoma"/>
                <w:b/>
                <w:bCs/>
                <w:sz w:val="24"/>
                <w:szCs w:val="24"/>
                <w:lang w:val="en-GB"/>
              </w:rPr>
              <w:t>__.__.202</w:t>
            </w:r>
            <w:r w:rsidR="00E94A14">
              <w:rPr>
                <w:rFonts w:ascii="Tahoma" w:hAnsi="Tahoma" w:cs="Tahoma"/>
                <w:b/>
                <w:bCs/>
                <w:sz w:val="24"/>
                <w:szCs w:val="24"/>
                <w:lang w:val="en-GB"/>
              </w:rPr>
              <w:t>5</w:t>
            </w:r>
          </w:p>
          <w:p w14:paraId="4457635B" w14:textId="55FD6ACA" w:rsidR="52690742" w:rsidRPr="00D22AE9" w:rsidRDefault="52690742" w:rsidP="52690742">
            <w:pPr>
              <w:rPr>
                <w:rFonts w:ascii="Tahoma" w:hAnsi="Tahoma" w:cs="Tahoma"/>
                <w:b/>
                <w:bCs/>
                <w:sz w:val="24"/>
                <w:szCs w:val="24"/>
                <w:lang w:val="en-GB"/>
              </w:rPr>
            </w:pPr>
          </w:p>
          <w:p w14:paraId="5BBFE784" w14:textId="45160476" w:rsidR="005D4712" w:rsidRPr="00D22AE9" w:rsidRDefault="05333422" w:rsidP="70BCFAF3">
            <w:pPr>
              <w:jc w:val="center"/>
              <w:rPr>
                <w:rFonts w:ascii="Tahoma" w:hAnsi="Tahoma" w:cs="Tahoma"/>
                <w:b/>
                <w:bCs/>
                <w:sz w:val="24"/>
                <w:szCs w:val="24"/>
                <w:lang w:val="en-GB"/>
              </w:rPr>
            </w:pPr>
            <w:r w:rsidRPr="00D22AE9">
              <w:rPr>
                <w:rFonts w:ascii="Tahoma" w:hAnsi="Tahoma" w:cs="Tahoma"/>
                <w:b/>
                <w:bCs/>
                <w:sz w:val="24"/>
                <w:szCs w:val="24"/>
                <w:lang w:val="en-GB"/>
              </w:rPr>
              <w:t>AUTHORIZER</w:t>
            </w:r>
            <w:r w:rsidR="005D4712" w:rsidRPr="00D22AE9">
              <w:rPr>
                <w:rFonts w:ascii="Tahoma" w:hAnsi="Tahoma" w:cs="Tahoma"/>
                <w:b/>
                <w:bCs/>
                <w:sz w:val="24"/>
                <w:szCs w:val="24"/>
                <w:lang w:val="en-GB"/>
              </w:rPr>
              <w:t>:</w:t>
            </w:r>
          </w:p>
          <w:p w14:paraId="5AF51A40" w14:textId="1CEA3F4A" w:rsidR="005D4712" w:rsidRPr="00D22AE9" w:rsidRDefault="005D4712" w:rsidP="70BCFAF3">
            <w:pPr>
              <w:jc w:val="center"/>
              <w:rPr>
                <w:rFonts w:ascii="Tahoma" w:hAnsi="Tahoma" w:cs="Tahoma"/>
                <w:b/>
                <w:bCs/>
                <w:sz w:val="24"/>
                <w:szCs w:val="24"/>
                <w:lang w:val="en-GB"/>
              </w:rPr>
            </w:pPr>
          </w:p>
          <w:p w14:paraId="44376911" w14:textId="62A17E4C" w:rsidR="005D4712" w:rsidRPr="00D22AE9" w:rsidRDefault="005D4712" w:rsidP="70BCFAF3">
            <w:pPr>
              <w:jc w:val="center"/>
              <w:rPr>
                <w:rFonts w:ascii="Tahoma" w:hAnsi="Tahoma" w:cs="Tahoma"/>
                <w:b/>
                <w:bCs/>
                <w:sz w:val="24"/>
                <w:szCs w:val="24"/>
                <w:lang w:val="en-GB"/>
              </w:rPr>
            </w:pPr>
          </w:p>
        </w:tc>
      </w:tr>
      <w:tr w:rsidR="005D4712" w:rsidRPr="00D22AE9" w14:paraId="6AAE84E7" w14:textId="77777777" w:rsidTr="46CB9DE3">
        <w:trPr>
          <w:trHeight w:val="300"/>
        </w:trPr>
        <w:tc>
          <w:tcPr>
            <w:tcW w:w="9782" w:type="dxa"/>
          </w:tcPr>
          <w:p w14:paraId="4FAAACBE" w14:textId="77777777" w:rsidR="004539F5" w:rsidRDefault="004539F5" w:rsidP="70BCFAF3">
            <w:pPr>
              <w:jc w:val="center"/>
              <w:rPr>
                <w:rFonts w:ascii="Tahoma" w:hAnsi="Tahoma" w:cs="Tahoma"/>
                <w:b/>
                <w:bCs/>
                <w:sz w:val="24"/>
                <w:szCs w:val="24"/>
                <w:lang w:val="en-GB"/>
              </w:rPr>
            </w:pPr>
          </w:p>
          <w:p w14:paraId="0EE2A3C7" w14:textId="37584061" w:rsidR="005D4712" w:rsidRPr="00D22AE9" w:rsidRDefault="005D4712" w:rsidP="70BCFAF3">
            <w:pPr>
              <w:jc w:val="center"/>
              <w:rPr>
                <w:rFonts w:ascii="Tahoma" w:hAnsi="Tahoma" w:cs="Tahoma"/>
                <w:b/>
                <w:bCs/>
                <w:sz w:val="24"/>
                <w:szCs w:val="24"/>
                <w:lang w:val="en-GB"/>
              </w:rPr>
            </w:pPr>
            <w:r w:rsidRPr="00D22AE9">
              <w:rPr>
                <w:rFonts w:ascii="Tahoma" w:hAnsi="Tahoma" w:cs="Tahoma"/>
                <w:b/>
                <w:bCs/>
                <w:sz w:val="24"/>
                <w:szCs w:val="24"/>
                <w:lang w:val="en-GB"/>
              </w:rPr>
              <w:t>________________________________</w:t>
            </w:r>
          </w:p>
          <w:p w14:paraId="123F61FC" w14:textId="41331200" w:rsidR="005D4712" w:rsidRPr="00D22AE9" w:rsidRDefault="007C3C04" w:rsidP="7C5FB8D8">
            <w:pPr>
              <w:jc w:val="center"/>
              <w:rPr>
                <w:rFonts w:ascii="Tahoma" w:eastAsia="Tahoma" w:hAnsi="Tahoma" w:cs="Tahoma"/>
                <w:i/>
                <w:iCs/>
                <w:sz w:val="24"/>
                <w:szCs w:val="24"/>
                <w:lang w:val="en-GB"/>
              </w:rPr>
            </w:pPr>
            <w:r w:rsidRPr="00D22AE9">
              <w:rPr>
                <w:rFonts w:ascii="Tahoma" w:eastAsia="Tahoma" w:hAnsi="Tahoma" w:cs="Tahoma"/>
                <w:i/>
                <w:iCs/>
                <w:sz w:val="24"/>
                <w:szCs w:val="24"/>
                <w:lang w:val="en-GB"/>
              </w:rPr>
              <w:t>(signature)</w:t>
            </w:r>
          </w:p>
          <w:p w14:paraId="69E9B89B" w14:textId="77777777" w:rsidR="005D4712" w:rsidRPr="00D22AE9" w:rsidRDefault="005D4712" w:rsidP="70BCFAF3">
            <w:pPr>
              <w:jc w:val="center"/>
              <w:rPr>
                <w:rFonts w:ascii="Tahoma" w:hAnsi="Tahoma" w:cs="Tahoma"/>
                <w:b/>
                <w:bCs/>
                <w:sz w:val="24"/>
                <w:szCs w:val="24"/>
                <w:lang w:val="en-GB"/>
              </w:rPr>
            </w:pPr>
          </w:p>
          <w:p w14:paraId="6BCD92E5" w14:textId="77777777" w:rsidR="005D4712" w:rsidRPr="00D22AE9" w:rsidRDefault="007C3C04" w:rsidP="70BCFAF3">
            <w:pPr>
              <w:jc w:val="center"/>
              <w:rPr>
                <w:rFonts w:ascii="Tahoma" w:hAnsi="Tahoma" w:cs="Tahoma"/>
                <w:b/>
                <w:bCs/>
                <w:sz w:val="24"/>
                <w:szCs w:val="24"/>
                <w:lang w:val="en-GB"/>
              </w:rPr>
            </w:pPr>
            <w:r w:rsidRPr="00D22AE9">
              <w:rPr>
                <w:rFonts w:ascii="Tahoma" w:hAnsi="Tahoma" w:cs="Tahoma"/>
                <w:b/>
                <w:bCs/>
                <w:sz w:val="24"/>
                <w:szCs w:val="24"/>
                <w:lang w:val="en-GB"/>
              </w:rPr>
              <w:t>________________________________</w:t>
            </w:r>
          </w:p>
          <w:p w14:paraId="7E9BB778" w14:textId="77777777" w:rsidR="005D4712" w:rsidRDefault="007C3C04" w:rsidP="7C5FB8D8">
            <w:pPr>
              <w:jc w:val="center"/>
              <w:rPr>
                <w:rFonts w:ascii="Tahoma" w:eastAsia="Tahoma" w:hAnsi="Tahoma" w:cs="Tahoma"/>
                <w:i/>
                <w:iCs/>
                <w:sz w:val="24"/>
                <w:szCs w:val="24"/>
                <w:lang w:val="en-GB"/>
              </w:rPr>
            </w:pPr>
            <w:r w:rsidRPr="00D22AE9">
              <w:rPr>
                <w:rFonts w:ascii="Tahoma" w:eastAsia="Tahoma" w:hAnsi="Tahoma" w:cs="Tahoma"/>
                <w:i/>
                <w:iCs/>
                <w:sz w:val="24"/>
                <w:szCs w:val="24"/>
                <w:lang w:val="en-GB"/>
              </w:rPr>
              <w:t>(full name)</w:t>
            </w:r>
          </w:p>
          <w:p w14:paraId="75CD04B3" w14:textId="77777777" w:rsidR="004539F5" w:rsidRDefault="004539F5" w:rsidP="7C5FB8D8">
            <w:pPr>
              <w:jc w:val="center"/>
              <w:rPr>
                <w:rFonts w:ascii="Tahoma" w:eastAsia="Tahoma" w:hAnsi="Tahoma" w:cs="Tahoma"/>
                <w:i/>
                <w:iCs/>
                <w:sz w:val="24"/>
                <w:szCs w:val="24"/>
                <w:lang w:val="en-GB"/>
              </w:rPr>
            </w:pPr>
          </w:p>
          <w:p w14:paraId="351C7304" w14:textId="77777777" w:rsidR="004539F5" w:rsidRDefault="004539F5" w:rsidP="7C5FB8D8">
            <w:pPr>
              <w:jc w:val="center"/>
              <w:rPr>
                <w:rFonts w:ascii="Tahoma" w:eastAsia="Tahoma" w:hAnsi="Tahoma" w:cs="Tahoma"/>
                <w:i/>
                <w:iCs/>
                <w:sz w:val="24"/>
                <w:szCs w:val="24"/>
                <w:lang w:val="en-GB"/>
              </w:rPr>
            </w:pPr>
          </w:p>
          <w:p w14:paraId="7C1C7481" w14:textId="28A04291" w:rsidR="004539F5" w:rsidRPr="00D22AE9" w:rsidRDefault="004539F5" w:rsidP="7C5FB8D8">
            <w:pPr>
              <w:jc w:val="center"/>
              <w:rPr>
                <w:rFonts w:ascii="Tahoma" w:eastAsia="Tahoma" w:hAnsi="Tahoma" w:cs="Tahoma"/>
                <w:i/>
                <w:iCs/>
                <w:sz w:val="24"/>
                <w:szCs w:val="24"/>
                <w:lang w:val="en-GB"/>
              </w:rPr>
            </w:pPr>
          </w:p>
        </w:tc>
      </w:tr>
      <w:tr w:rsidR="005D4712" w:rsidRPr="00D22AE9" w14:paraId="01DDD4CF" w14:textId="77777777" w:rsidTr="46CB9DE3">
        <w:trPr>
          <w:trHeight w:val="300"/>
        </w:trPr>
        <w:tc>
          <w:tcPr>
            <w:tcW w:w="9782" w:type="dxa"/>
          </w:tcPr>
          <w:p w14:paraId="6EF9EDFE" w14:textId="77D34D26" w:rsidR="00E0611A" w:rsidRPr="00D22AE9" w:rsidRDefault="00E0611A" w:rsidP="7C5FB8D8">
            <w:pPr>
              <w:rPr>
                <w:rFonts w:ascii="Tahoma" w:hAnsi="Tahoma" w:cs="Tahoma"/>
                <w:b/>
                <w:bCs/>
                <w:sz w:val="24"/>
                <w:szCs w:val="24"/>
                <w:lang w:val="en-GB"/>
              </w:rPr>
            </w:pPr>
          </w:p>
          <w:p w14:paraId="442D7E7D" w14:textId="43AD6B4B" w:rsidR="005D4712" w:rsidRPr="00D22AE9" w:rsidRDefault="005D4712" w:rsidP="00E0611A">
            <w:pPr>
              <w:rPr>
                <w:rFonts w:ascii="Tahoma" w:hAnsi="Tahoma" w:cs="Tahoma"/>
                <w:bCs/>
                <w:i/>
                <w:iCs/>
                <w:sz w:val="24"/>
                <w:szCs w:val="24"/>
                <w:lang w:val="en-GB"/>
              </w:rPr>
            </w:pPr>
            <w:r w:rsidRPr="00D22AE9">
              <w:rPr>
                <w:rFonts w:ascii="Tahoma" w:hAnsi="Tahoma" w:cs="Tahoma"/>
                <w:bCs/>
                <w:i/>
                <w:iCs/>
                <w:sz w:val="24"/>
                <w:szCs w:val="24"/>
                <w:lang w:val="en-GB"/>
              </w:rPr>
              <w:t>Notes:</w:t>
            </w:r>
          </w:p>
          <w:p w14:paraId="205A62D2" w14:textId="1D715D0E" w:rsidR="005D4712" w:rsidRPr="00D22AE9" w:rsidRDefault="005D4712" w:rsidP="46CB9DE3">
            <w:pPr>
              <w:jc w:val="both"/>
              <w:rPr>
                <w:rFonts w:ascii="Tahoma" w:hAnsi="Tahoma" w:cs="Tahoma"/>
                <w:i/>
                <w:iCs/>
                <w:sz w:val="24"/>
                <w:szCs w:val="24"/>
                <w:lang w:val="en-GB"/>
              </w:rPr>
            </w:pPr>
            <w:r w:rsidRPr="46CB9DE3">
              <w:rPr>
                <w:rFonts w:ascii="Tahoma" w:hAnsi="Tahoma" w:cs="Tahoma"/>
                <w:i/>
                <w:iCs/>
                <w:sz w:val="24"/>
                <w:szCs w:val="24"/>
                <w:lang w:val="en-GB"/>
              </w:rPr>
              <w:t xml:space="preserve">1. For each of the items on the agenda, only one of the following votes must be indicated: ”In favour”, “Against” </w:t>
            </w:r>
            <w:r w:rsidR="0B500434" w:rsidRPr="46CB9DE3">
              <w:rPr>
                <w:rFonts w:ascii="Tahoma" w:hAnsi="Tahoma" w:cs="Tahoma"/>
                <w:i/>
                <w:iCs/>
                <w:sz w:val="24"/>
                <w:szCs w:val="24"/>
                <w:lang w:val="en-GB"/>
              </w:rPr>
              <w:t xml:space="preserve">, </w:t>
            </w:r>
            <w:r w:rsidRPr="46CB9DE3">
              <w:rPr>
                <w:rFonts w:ascii="Tahoma" w:hAnsi="Tahoma" w:cs="Tahoma"/>
                <w:i/>
                <w:iCs/>
                <w:sz w:val="24"/>
                <w:szCs w:val="24"/>
                <w:lang w:val="en-GB"/>
              </w:rPr>
              <w:t>“Abstention”</w:t>
            </w:r>
            <w:r w:rsidR="0C85AF19" w:rsidRPr="46CB9DE3">
              <w:rPr>
                <w:rFonts w:ascii="Tahoma" w:hAnsi="Tahoma" w:cs="Tahoma"/>
                <w:i/>
                <w:iCs/>
                <w:sz w:val="24"/>
                <w:szCs w:val="24"/>
                <w:lang w:val="en-GB"/>
              </w:rPr>
              <w:t xml:space="preserve"> or “At Proxy’s discretion”</w:t>
            </w:r>
            <w:r w:rsidRPr="46CB9DE3">
              <w:rPr>
                <w:rFonts w:ascii="Tahoma" w:hAnsi="Tahoma" w:cs="Tahoma"/>
                <w:i/>
                <w:iCs/>
                <w:sz w:val="24"/>
                <w:szCs w:val="24"/>
                <w:lang w:val="en-GB"/>
              </w:rPr>
              <w:t>.</w:t>
            </w:r>
          </w:p>
          <w:p w14:paraId="468DCADC"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2. If the power of attorney does not specify the method of voting on the individual items of the agenda, it must be stated in it that the authorized person has the right to decide whether and in what way to vote.</w:t>
            </w:r>
          </w:p>
          <w:p w14:paraId="48AC3915"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3. The shareholder, giving the authorization, shall explicitly indicate one of the alternative options given in the final paragraph of the Proxy authorization form.</w:t>
            </w:r>
          </w:p>
          <w:p w14:paraId="1216A855" w14:textId="6A92179E" w:rsidR="005D4712" w:rsidRPr="00D22AE9" w:rsidRDefault="005D4712" w:rsidP="7C5FB8D8">
            <w:pPr>
              <w:jc w:val="both"/>
              <w:rPr>
                <w:rFonts w:ascii="Tahoma" w:hAnsi="Tahoma" w:cs="Tahoma"/>
                <w:i/>
                <w:iCs/>
                <w:sz w:val="24"/>
                <w:szCs w:val="24"/>
                <w:lang w:val="en-GB"/>
              </w:rPr>
            </w:pPr>
            <w:r w:rsidRPr="00D22AE9">
              <w:rPr>
                <w:rFonts w:ascii="Tahoma" w:hAnsi="Tahoma" w:cs="Tahoma"/>
                <w:i/>
                <w:iCs/>
                <w:sz w:val="24"/>
                <w:szCs w:val="24"/>
                <w:lang w:val="en-GB"/>
              </w:rPr>
              <w:t xml:space="preserve">4. A member of the Company’s </w:t>
            </w:r>
            <w:r w:rsidR="00FD70E2" w:rsidRPr="00D22AE9">
              <w:rPr>
                <w:rFonts w:ascii="Tahoma" w:hAnsi="Tahoma" w:cs="Tahoma"/>
                <w:i/>
                <w:iCs/>
                <w:sz w:val="24"/>
                <w:szCs w:val="24"/>
                <w:lang w:val="en-GB"/>
              </w:rPr>
              <w:t xml:space="preserve">Managing Board </w:t>
            </w:r>
            <w:r w:rsidRPr="00D22AE9">
              <w:rPr>
                <w:rFonts w:ascii="Tahoma" w:hAnsi="Tahoma" w:cs="Tahoma"/>
                <w:i/>
                <w:iCs/>
                <w:sz w:val="24"/>
                <w:szCs w:val="24"/>
                <w:lang w:val="en-GB"/>
              </w:rPr>
              <w:t xml:space="preserve">may represent a shareholder at the </w:t>
            </w:r>
            <w:r w:rsidR="00D934A7" w:rsidRPr="00D22AE9">
              <w:rPr>
                <w:rFonts w:ascii="Tahoma" w:hAnsi="Tahoma" w:cs="Tahoma"/>
                <w:i/>
                <w:iCs/>
                <w:sz w:val="24"/>
                <w:szCs w:val="24"/>
                <w:lang w:val="en-GB"/>
              </w:rPr>
              <w:t xml:space="preserve">General Meeting of Shareholders </w:t>
            </w:r>
            <w:r w:rsidRPr="00D22AE9">
              <w:rPr>
                <w:rFonts w:ascii="Tahoma" w:hAnsi="Tahoma" w:cs="Tahoma"/>
                <w:i/>
                <w:iCs/>
                <w:sz w:val="24"/>
                <w:szCs w:val="24"/>
                <w:lang w:val="en-GB"/>
              </w:rPr>
              <w:t xml:space="preserve">only if the shareholder has explicitly indicated in the proxy authorization form the manner of voting on each of the </w:t>
            </w:r>
            <w:r w:rsidR="1B4445DC" w:rsidRPr="00D22AE9">
              <w:rPr>
                <w:rFonts w:ascii="Tahoma" w:hAnsi="Tahoma" w:cs="Tahoma"/>
                <w:i/>
                <w:iCs/>
                <w:sz w:val="24"/>
                <w:szCs w:val="24"/>
                <w:lang w:val="en-GB"/>
              </w:rPr>
              <w:t>items</w:t>
            </w:r>
            <w:r w:rsidRPr="00D22AE9">
              <w:rPr>
                <w:rFonts w:ascii="Tahoma" w:hAnsi="Tahoma" w:cs="Tahoma"/>
                <w:i/>
                <w:iCs/>
                <w:sz w:val="24"/>
                <w:szCs w:val="24"/>
                <w:lang w:val="en-GB"/>
              </w:rPr>
              <w:t xml:space="preserve"> on the agenda.</w:t>
            </w:r>
          </w:p>
          <w:p w14:paraId="0A448638" w14:textId="77777777" w:rsidR="005D4712" w:rsidRPr="00D22AE9" w:rsidRDefault="005D4712" w:rsidP="00E0611A">
            <w:pPr>
              <w:rPr>
                <w:rFonts w:ascii="Tahoma" w:hAnsi="Tahoma" w:cs="Tahoma"/>
                <w:b/>
                <w:sz w:val="24"/>
                <w:szCs w:val="24"/>
                <w:lang w:val="en-GB"/>
              </w:rPr>
            </w:pPr>
          </w:p>
        </w:tc>
      </w:tr>
    </w:tbl>
    <w:p w14:paraId="3639C119" w14:textId="77777777" w:rsidR="005D4712" w:rsidRDefault="005D4712">
      <w:pPr>
        <w:rPr>
          <w:rFonts w:ascii="Tahoma" w:hAnsi="Tahoma" w:cs="Tahoma"/>
          <w:lang w:val="en-GB"/>
        </w:rPr>
      </w:pPr>
    </w:p>
    <w:p w14:paraId="3AA8F651" w14:textId="1C595EE2" w:rsidR="00153999" w:rsidRPr="00883D53" w:rsidRDefault="00153999">
      <w:pPr>
        <w:rPr>
          <w:rFonts w:ascii="Tahoma" w:hAnsi="Tahoma" w:cs="Tahoma"/>
          <w:lang w:val="en-GB"/>
        </w:rPr>
      </w:pPr>
    </w:p>
    <w:sectPr w:rsidR="00153999" w:rsidRPr="00883D53" w:rsidSect="006F6285">
      <w:headerReference w:type="default" r:id="rId7"/>
      <w:footerReference w:type="even" r:id="rId8"/>
      <w:footerReference w:type="default" r:id="rId9"/>
      <w:footerReference w:type="first" r:id="rId10"/>
      <w:pgSz w:w="11906" w:h="16838"/>
      <w:pgMar w:top="1544" w:right="1417"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37FF" w14:textId="77777777" w:rsidR="00DA533A" w:rsidRDefault="00DA533A" w:rsidP="005D4712">
      <w:pPr>
        <w:spacing w:after="0" w:line="240" w:lineRule="auto"/>
      </w:pPr>
      <w:r>
        <w:separator/>
      </w:r>
    </w:p>
  </w:endnote>
  <w:endnote w:type="continuationSeparator" w:id="0">
    <w:p w14:paraId="3C763A28" w14:textId="77777777" w:rsidR="00DA533A" w:rsidRDefault="00DA533A" w:rsidP="005D4712">
      <w:pPr>
        <w:spacing w:after="0" w:line="240" w:lineRule="auto"/>
      </w:pPr>
      <w:r>
        <w:continuationSeparator/>
      </w:r>
    </w:p>
  </w:endnote>
  <w:endnote w:type="continuationNotice" w:id="1">
    <w:p w14:paraId="4466F328" w14:textId="77777777" w:rsidR="00DA533A" w:rsidRDefault="00DA5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ubik">
    <w:altName w:val="Calibri"/>
    <w:charset w:val="CC"/>
    <w:family w:val="auto"/>
    <w:pitch w:val="variable"/>
    <w:sig w:usb0="00000A07" w:usb1="40000001" w:usb2="00000000" w:usb3="00000000" w:csb0="000000B7" w:csb1="00000000"/>
  </w:font>
  <w:font w:name="TT Commons">
    <w:altName w:val="Calibri"/>
    <w:panose1 w:val="00000000000000000000"/>
    <w:charset w:val="00"/>
    <w:family w:val="modern"/>
    <w:notTrueType/>
    <w:pitch w:val="variable"/>
    <w:sig w:usb0="A000027F" w:usb1="5000A4F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F62E" w14:textId="01CAD0D8" w:rsidR="00767DBA" w:rsidRDefault="00767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28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3"/>
      <w:gridCol w:w="992"/>
    </w:tblGrid>
    <w:tr w:rsidR="005D4712" w14:paraId="065E3303" w14:textId="77777777" w:rsidTr="00D211BC">
      <w:tc>
        <w:tcPr>
          <w:tcW w:w="9073" w:type="dxa"/>
          <w:tcBorders>
            <w:top w:val="single" w:sz="12" w:space="0" w:color="0067E7"/>
            <w:left w:val="nil"/>
            <w:bottom w:val="nil"/>
            <w:right w:val="nil"/>
          </w:tcBorders>
          <w:vAlign w:val="center"/>
        </w:tcPr>
        <w:p w14:paraId="3755046F" w14:textId="793B3D18" w:rsidR="005D4712" w:rsidRDefault="005D4712" w:rsidP="005D4712">
          <w:pPr>
            <w:pStyle w:val="Footer"/>
            <w:rPr>
              <w:rFonts w:ascii="TT Commons" w:hAnsi="TT Commons"/>
            </w:rPr>
          </w:pPr>
        </w:p>
      </w:tc>
      <w:tc>
        <w:tcPr>
          <w:tcW w:w="992" w:type="dxa"/>
          <w:tcBorders>
            <w:top w:val="single" w:sz="12" w:space="0" w:color="0067E7"/>
            <w:left w:val="nil"/>
            <w:bottom w:val="nil"/>
            <w:right w:val="nil"/>
          </w:tcBorders>
          <w:vAlign w:val="center"/>
          <w:hideMark/>
        </w:tcPr>
        <w:p w14:paraId="5397ECA4" w14:textId="77777777" w:rsidR="005D4712" w:rsidRDefault="00F664DD" w:rsidP="005D4712">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5D4712">
                <w:rPr>
                  <w:rFonts w:ascii="TT Commons" w:hAnsi="TT Commons"/>
                </w:rPr>
                <w:fldChar w:fldCharType="begin"/>
              </w:r>
              <w:r w:rsidR="005D4712">
                <w:rPr>
                  <w:rFonts w:ascii="TT Commons" w:hAnsi="TT Commons"/>
                </w:rPr>
                <w:instrText>PAGE</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r w:rsidR="005D4712">
                <w:rPr>
                  <w:rFonts w:ascii="TT Commons" w:hAnsi="TT Commons"/>
                </w:rPr>
                <w:t xml:space="preserve"> | </w:t>
              </w:r>
              <w:r w:rsidR="005D4712">
                <w:rPr>
                  <w:rFonts w:ascii="TT Commons" w:hAnsi="TT Commons"/>
                </w:rPr>
                <w:fldChar w:fldCharType="begin"/>
              </w:r>
              <w:r w:rsidR="005D4712">
                <w:rPr>
                  <w:rFonts w:ascii="TT Commons" w:hAnsi="TT Commons"/>
                </w:rPr>
                <w:instrText>NUMPAGES</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sdtContent>
          </w:sdt>
        </w:p>
      </w:tc>
    </w:tr>
  </w:tbl>
  <w:p w14:paraId="7C1B7C94" w14:textId="77777777" w:rsidR="005D4712" w:rsidRDefault="005D4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D77B" w14:textId="5F376743" w:rsidR="00767DBA" w:rsidRDefault="0076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4D2B9" w14:textId="77777777" w:rsidR="00DA533A" w:rsidRDefault="00DA533A" w:rsidP="005D4712">
      <w:pPr>
        <w:spacing w:after="0" w:line="240" w:lineRule="auto"/>
      </w:pPr>
      <w:r>
        <w:separator/>
      </w:r>
    </w:p>
  </w:footnote>
  <w:footnote w:type="continuationSeparator" w:id="0">
    <w:p w14:paraId="3C63D775" w14:textId="77777777" w:rsidR="00DA533A" w:rsidRDefault="00DA533A" w:rsidP="005D4712">
      <w:pPr>
        <w:spacing w:after="0" w:line="240" w:lineRule="auto"/>
      </w:pPr>
      <w:r>
        <w:continuationSeparator/>
      </w:r>
    </w:p>
  </w:footnote>
  <w:footnote w:type="continuationNotice" w:id="1">
    <w:p w14:paraId="7EAF2314" w14:textId="77777777" w:rsidR="00DA533A" w:rsidRDefault="00DA5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0B34" w14:textId="63E0D937" w:rsidR="005D4712" w:rsidRPr="005D4712" w:rsidRDefault="005D4712" w:rsidP="005D4712">
    <w:pPr>
      <w:pStyle w:val="Header"/>
    </w:pPr>
    <w:r>
      <w:rPr>
        <w:noProof/>
      </w:rPr>
      <w:drawing>
        <wp:anchor distT="0" distB="0" distL="114300" distR="114300" simplePos="0" relativeHeight="251658240" behindDoc="0" locked="0" layoutInCell="1" allowOverlap="1" wp14:anchorId="43FA0E8A" wp14:editId="28EE7B97">
          <wp:simplePos x="0" y="0"/>
          <wp:positionH relativeFrom="column">
            <wp:posOffset>2108394</wp:posOffset>
          </wp:positionH>
          <wp:positionV relativeFrom="paragraph">
            <wp:posOffset>-169895</wp:posOffset>
          </wp:positionV>
          <wp:extent cx="1221740" cy="521927"/>
          <wp:effectExtent l="0" t="0" r="0" b="0"/>
          <wp:wrapNone/>
          <wp:docPr id="1954980344" name="Picture 195498034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21740" cy="52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65B1"/>
    <w:multiLevelType w:val="hybridMultilevel"/>
    <w:tmpl w:val="FFFFFFFF"/>
    <w:lvl w:ilvl="0" w:tplc="E28CA84E">
      <w:start w:val="1"/>
      <w:numFmt w:val="bullet"/>
      <w:lvlText w:val=""/>
      <w:lvlJc w:val="left"/>
      <w:pPr>
        <w:ind w:left="1287" w:hanging="360"/>
      </w:pPr>
      <w:rPr>
        <w:rFonts w:ascii="Symbol" w:hAnsi="Symbol" w:hint="default"/>
      </w:rPr>
    </w:lvl>
    <w:lvl w:ilvl="1" w:tplc="6A468304">
      <w:start w:val="1"/>
      <w:numFmt w:val="bullet"/>
      <w:lvlText w:val="o"/>
      <w:lvlJc w:val="left"/>
      <w:pPr>
        <w:ind w:left="1440" w:hanging="360"/>
      </w:pPr>
      <w:rPr>
        <w:rFonts w:ascii="Courier New" w:hAnsi="Courier New" w:hint="default"/>
      </w:rPr>
    </w:lvl>
    <w:lvl w:ilvl="2" w:tplc="95F69458">
      <w:start w:val="1"/>
      <w:numFmt w:val="bullet"/>
      <w:lvlText w:val=""/>
      <w:lvlJc w:val="left"/>
      <w:pPr>
        <w:ind w:left="2160" w:hanging="360"/>
      </w:pPr>
      <w:rPr>
        <w:rFonts w:ascii="Wingdings" w:hAnsi="Wingdings" w:hint="default"/>
      </w:rPr>
    </w:lvl>
    <w:lvl w:ilvl="3" w:tplc="92E6EE84">
      <w:start w:val="1"/>
      <w:numFmt w:val="bullet"/>
      <w:lvlText w:val=""/>
      <w:lvlJc w:val="left"/>
      <w:pPr>
        <w:ind w:left="2880" w:hanging="360"/>
      </w:pPr>
      <w:rPr>
        <w:rFonts w:ascii="Symbol" w:hAnsi="Symbol" w:hint="default"/>
      </w:rPr>
    </w:lvl>
    <w:lvl w:ilvl="4" w:tplc="BEBCE492">
      <w:start w:val="1"/>
      <w:numFmt w:val="bullet"/>
      <w:lvlText w:val="o"/>
      <w:lvlJc w:val="left"/>
      <w:pPr>
        <w:ind w:left="3600" w:hanging="360"/>
      </w:pPr>
      <w:rPr>
        <w:rFonts w:ascii="Courier New" w:hAnsi="Courier New" w:hint="default"/>
      </w:rPr>
    </w:lvl>
    <w:lvl w:ilvl="5" w:tplc="73BC6858">
      <w:start w:val="1"/>
      <w:numFmt w:val="bullet"/>
      <w:lvlText w:val=""/>
      <w:lvlJc w:val="left"/>
      <w:pPr>
        <w:ind w:left="4320" w:hanging="360"/>
      </w:pPr>
      <w:rPr>
        <w:rFonts w:ascii="Wingdings" w:hAnsi="Wingdings" w:hint="default"/>
      </w:rPr>
    </w:lvl>
    <w:lvl w:ilvl="6" w:tplc="691E2222">
      <w:start w:val="1"/>
      <w:numFmt w:val="bullet"/>
      <w:lvlText w:val=""/>
      <w:lvlJc w:val="left"/>
      <w:pPr>
        <w:ind w:left="5040" w:hanging="360"/>
      </w:pPr>
      <w:rPr>
        <w:rFonts w:ascii="Symbol" w:hAnsi="Symbol" w:hint="default"/>
      </w:rPr>
    </w:lvl>
    <w:lvl w:ilvl="7" w:tplc="D2129746">
      <w:start w:val="1"/>
      <w:numFmt w:val="bullet"/>
      <w:lvlText w:val="o"/>
      <w:lvlJc w:val="left"/>
      <w:pPr>
        <w:ind w:left="5760" w:hanging="360"/>
      </w:pPr>
      <w:rPr>
        <w:rFonts w:ascii="Courier New" w:hAnsi="Courier New" w:hint="default"/>
      </w:rPr>
    </w:lvl>
    <w:lvl w:ilvl="8" w:tplc="F5DC8E5C">
      <w:start w:val="1"/>
      <w:numFmt w:val="bullet"/>
      <w:lvlText w:val=""/>
      <w:lvlJc w:val="left"/>
      <w:pPr>
        <w:ind w:left="6480" w:hanging="360"/>
      </w:pPr>
      <w:rPr>
        <w:rFonts w:ascii="Wingdings" w:hAnsi="Wingdings" w:hint="default"/>
      </w:rPr>
    </w:lvl>
  </w:abstractNum>
  <w:abstractNum w:abstractNumId="1" w15:restartNumberingAfterBreak="0">
    <w:nsid w:val="006314DD"/>
    <w:multiLevelType w:val="multilevel"/>
    <w:tmpl w:val="B9882F86"/>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9354A"/>
    <w:multiLevelType w:val="hybridMultilevel"/>
    <w:tmpl w:val="9B1A9A00"/>
    <w:lvl w:ilvl="0" w:tplc="A8B847C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02FEBB0C"/>
    <w:multiLevelType w:val="hybridMultilevel"/>
    <w:tmpl w:val="FFFFFFFF"/>
    <w:lvl w:ilvl="0" w:tplc="FF260224">
      <w:start w:val="1"/>
      <w:numFmt w:val="bullet"/>
      <w:lvlText w:val=""/>
      <w:lvlJc w:val="left"/>
      <w:pPr>
        <w:ind w:left="1287" w:hanging="360"/>
      </w:pPr>
      <w:rPr>
        <w:rFonts w:ascii="Symbol" w:hAnsi="Symbol" w:hint="default"/>
      </w:rPr>
    </w:lvl>
    <w:lvl w:ilvl="1" w:tplc="9AA8AE18">
      <w:start w:val="1"/>
      <w:numFmt w:val="bullet"/>
      <w:lvlText w:val="o"/>
      <w:lvlJc w:val="left"/>
      <w:pPr>
        <w:ind w:left="1440" w:hanging="360"/>
      </w:pPr>
      <w:rPr>
        <w:rFonts w:ascii="Courier New" w:hAnsi="Courier New" w:hint="default"/>
      </w:rPr>
    </w:lvl>
    <w:lvl w:ilvl="2" w:tplc="581240A0">
      <w:start w:val="1"/>
      <w:numFmt w:val="bullet"/>
      <w:lvlText w:val=""/>
      <w:lvlJc w:val="left"/>
      <w:pPr>
        <w:ind w:left="2160" w:hanging="360"/>
      </w:pPr>
      <w:rPr>
        <w:rFonts w:ascii="Wingdings" w:hAnsi="Wingdings" w:hint="default"/>
      </w:rPr>
    </w:lvl>
    <w:lvl w:ilvl="3" w:tplc="9FFADFF0">
      <w:start w:val="1"/>
      <w:numFmt w:val="bullet"/>
      <w:lvlText w:val=""/>
      <w:lvlJc w:val="left"/>
      <w:pPr>
        <w:ind w:left="2880" w:hanging="360"/>
      </w:pPr>
      <w:rPr>
        <w:rFonts w:ascii="Symbol" w:hAnsi="Symbol" w:hint="default"/>
      </w:rPr>
    </w:lvl>
    <w:lvl w:ilvl="4" w:tplc="77FC7BEC">
      <w:start w:val="1"/>
      <w:numFmt w:val="bullet"/>
      <w:lvlText w:val="o"/>
      <w:lvlJc w:val="left"/>
      <w:pPr>
        <w:ind w:left="3600" w:hanging="360"/>
      </w:pPr>
      <w:rPr>
        <w:rFonts w:ascii="Courier New" w:hAnsi="Courier New" w:hint="default"/>
      </w:rPr>
    </w:lvl>
    <w:lvl w:ilvl="5" w:tplc="B0309C66">
      <w:start w:val="1"/>
      <w:numFmt w:val="bullet"/>
      <w:lvlText w:val=""/>
      <w:lvlJc w:val="left"/>
      <w:pPr>
        <w:ind w:left="4320" w:hanging="360"/>
      </w:pPr>
      <w:rPr>
        <w:rFonts w:ascii="Wingdings" w:hAnsi="Wingdings" w:hint="default"/>
      </w:rPr>
    </w:lvl>
    <w:lvl w:ilvl="6" w:tplc="72AEF312">
      <w:start w:val="1"/>
      <w:numFmt w:val="bullet"/>
      <w:lvlText w:val=""/>
      <w:lvlJc w:val="left"/>
      <w:pPr>
        <w:ind w:left="5040" w:hanging="360"/>
      </w:pPr>
      <w:rPr>
        <w:rFonts w:ascii="Symbol" w:hAnsi="Symbol" w:hint="default"/>
      </w:rPr>
    </w:lvl>
    <w:lvl w:ilvl="7" w:tplc="817295D0">
      <w:start w:val="1"/>
      <w:numFmt w:val="bullet"/>
      <w:lvlText w:val="o"/>
      <w:lvlJc w:val="left"/>
      <w:pPr>
        <w:ind w:left="5760" w:hanging="360"/>
      </w:pPr>
      <w:rPr>
        <w:rFonts w:ascii="Courier New" w:hAnsi="Courier New" w:hint="default"/>
      </w:rPr>
    </w:lvl>
    <w:lvl w:ilvl="8" w:tplc="ECBC957A">
      <w:start w:val="1"/>
      <w:numFmt w:val="bullet"/>
      <w:lvlText w:val=""/>
      <w:lvlJc w:val="left"/>
      <w:pPr>
        <w:ind w:left="6480" w:hanging="360"/>
      </w:pPr>
      <w:rPr>
        <w:rFonts w:ascii="Wingdings" w:hAnsi="Wingdings" w:hint="default"/>
      </w:rPr>
    </w:lvl>
  </w:abstractNum>
  <w:abstractNum w:abstractNumId="4"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874FB"/>
    <w:multiLevelType w:val="hybridMultilevel"/>
    <w:tmpl w:val="FFFFFFFF"/>
    <w:lvl w:ilvl="0" w:tplc="E6365EFE">
      <w:start w:val="1"/>
      <w:numFmt w:val="bullet"/>
      <w:lvlText w:val=""/>
      <w:lvlJc w:val="left"/>
      <w:pPr>
        <w:ind w:left="1287" w:hanging="360"/>
      </w:pPr>
      <w:rPr>
        <w:rFonts w:ascii="Symbol" w:hAnsi="Symbol" w:hint="default"/>
      </w:rPr>
    </w:lvl>
    <w:lvl w:ilvl="1" w:tplc="B54839FC">
      <w:start w:val="1"/>
      <w:numFmt w:val="bullet"/>
      <w:lvlText w:val="o"/>
      <w:lvlJc w:val="left"/>
      <w:pPr>
        <w:ind w:left="1440" w:hanging="360"/>
      </w:pPr>
      <w:rPr>
        <w:rFonts w:ascii="Courier New" w:hAnsi="Courier New" w:hint="default"/>
      </w:rPr>
    </w:lvl>
    <w:lvl w:ilvl="2" w:tplc="F45AE5CC">
      <w:start w:val="1"/>
      <w:numFmt w:val="bullet"/>
      <w:lvlText w:val=""/>
      <w:lvlJc w:val="left"/>
      <w:pPr>
        <w:ind w:left="2160" w:hanging="360"/>
      </w:pPr>
      <w:rPr>
        <w:rFonts w:ascii="Wingdings" w:hAnsi="Wingdings" w:hint="default"/>
      </w:rPr>
    </w:lvl>
    <w:lvl w:ilvl="3" w:tplc="8480B76E">
      <w:start w:val="1"/>
      <w:numFmt w:val="bullet"/>
      <w:lvlText w:val=""/>
      <w:lvlJc w:val="left"/>
      <w:pPr>
        <w:ind w:left="2880" w:hanging="360"/>
      </w:pPr>
      <w:rPr>
        <w:rFonts w:ascii="Symbol" w:hAnsi="Symbol" w:hint="default"/>
      </w:rPr>
    </w:lvl>
    <w:lvl w:ilvl="4" w:tplc="89D677D6">
      <w:start w:val="1"/>
      <w:numFmt w:val="bullet"/>
      <w:lvlText w:val="o"/>
      <w:lvlJc w:val="left"/>
      <w:pPr>
        <w:ind w:left="3600" w:hanging="360"/>
      </w:pPr>
      <w:rPr>
        <w:rFonts w:ascii="Courier New" w:hAnsi="Courier New" w:hint="default"/>
      </w:rPr>
    </w:lvl>
    <w:lvl w:ilvl="5" w:tplc="B3AE8A7C">
      <w:start w:val="1"/>
      <w:numFmt w:val="bullet"/>
      <w:lvlText w:val=""/>
      <w:lvlJc w:val="left"/>
      <w:pPr>
        <w:ind w:left="4320" w:hanging="360"/>
      </w:pPr>
      <w:rPr>
        <w:rFonts w:ascii="Wingdings" w:hAnsi="Wingdings" w:hint="default"/>
      </w:rPr>
    </w:lvl>
    <w:lvl w:ilvl="6" w:tplc="5EE02A56">
      <w:start w:val="1"/>
      <w:numFmt w:val="bullet"/>
      <w:lvlText w:val=""/>
      <w:lvlJc w:val="left"/>
      <w:pPr>
        <w:ind w:left="5040" w:hanging="360"/>
      </w:pPr>
      <w:rPr>
        <w:rFonts w:ascii="Symbol" w:hAnsi="Symbol" w:hint="default"/>
      </w:rPr>
    </w:lvl>
    <w:lvl w:ilvl="7" w:tplc="AC4458DC">
      <w:start w:val="1"/>
      <w:numFmt w:val="bullet"/>
      <w:lvlText w:val="o"/>
      <w:lvlJc w:val="left"/>
      <w:pPr>
        <w:ind w:left="5760" w:hanging="360"/>
      </w:pPr>
      <w:rPr>
        <w:rFonts w:ascii="Courier New" w:hAnsi="Courier New" w:hint="default"/>
      </w:rPr>
    </w:lvl>
    <w:lvl w:ilvl="8" w:tplc="70A299D2">
      <w:start w:val="1"/>
      <w:numFmt w:val="bullet"/>
      <w:lvlText w:val=""/>
      <w:lvlJc w:val="left"/>
      <w:pPr>
        <w:ind w:left="6480" w:hanging="360"/>
      </w:pPr>
      <w:rPr>
        <w:rFonts w:ascii="Wingdings" w:hAnsi="Wingdings" w:hint="default"/>
      </w:rPr>
    </w:lvl>
  </w:abstractNum>
  <w:abstractNum w:abstractNumId="11"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E86DC"/>
    <w:multiLevelType w:val="hybridMultilevel"/>
    <w:tmpl w:val="FFFFFFFF"/>
    <w:lvl w:ilvl="0" w:tplc="DAA8F0B6">
      <w:start w:val="1"/>
      <w:numFmt w:val="bullet"/>
      <w:lvlText w:val=""/>
      <w:lvlJc w:val="left"/>
      <w:pPr>
        <w:ind w:left="1287" w:hanging="360"/>
      </w:pPr>
      <w:rPr>
        <w:rFonts w:ascii="Symbol" w:hAnsi="Symbol" w:hint="default"/>
      </w:rPr>
    </w:lvl>
    <w:lvl w:ilvl="1" w:tplc="0122D864">
      <w:start w:val="1"/>
      <w:numFmt w:val="bullet"/>
      <w:lvlText w:val="o"/>
      <w:lvlJc w:val="left"/>
      <w:pPr>
        <w:ind w:left="1440" w:hanging="360"/>
      </w:pPr>
      <w:rPr>
        <w:rFonts w:ascii="Courier New" w:hAnsi="Courier New" w:hint="default"/>
      </w:rPr>
    </w:lvl>
    <w:lvl w:ilvl="2" w:tplc="0B0642C6">
      <w:start w:val="1"/>
      <w:numFmt w:val="bullet"/>
      <w:lvlText w:val=""/>
      <w:lvlJc w:val="left"/>
      <w:pPr>
        <w:ind w:left="2160" w:hanging="360"/>
      </w:pPr>
      <w:rPr>
        <w:rFonts w:ascii="Wingdings" w:hAnsi="Wingdings" w:hint="default"/>
      </w:rPr>
    </w:lvl>
    <w:lvl w:ilvl="3" w:tplc="373207EE">
      <w:start w:val="1"/>
      <w:numFmt w:val="bullet"/>
      <w:lvlText w:val=""/>
      <w:lvlJc w:val="left"/>
      <w:pPr>
        <w:ind w:left="2880" w:hanging="360"/>
      </w:pPr>
      <w:rPr>
        <w:rFonts w:ascii="Symbol" w:hAnsi="Symbol" w:hint="default"/>
      </w:rPr>
    </w:lvl>
    <w:lvl w:ilvl="4" w:tplc="7388C70A">
      <w:start w:val="1"/>
      <w:numFmt w:val="bullet"/>
      <w:lvlText w:val="o"/>
      <w:lvlJc w:val="left"/>
      <w:pPr>
        <w:ind w:left="3600" w:hanging="360"/>
      </w:pPr>
      <w:rPr>
        <w:rFonts w:ascii="Courier New" w:hAnsi="Courier New" w:hint="default"/>
      </w:rPr>
    </w:lvl>
    <w:lvl w:ilvl="5" w:tplc="7D188460">
      <w:start w:val="1"/>
      <w:numFmt w:val="bullet"/>
      <w:lvlText w:val=""/>
      <w:lvlJc w:val="left"/>
      <w:pPr>
        <w:ind w:left="4320" w:hanging="360"/>
      </w:pPr>
      <w:rPr>
        <w:rFonts w:ascii="Wingdings" w:hAnsi="Wingdings" w:hint="default"/>
      </w:rPr>
    </w:lvl>
    <w:lvl w:ilvl="6" w:tplc="E3107E2C">
      <w:start w:val="1"/>
      <w:numFmt w:val="bullet"/>
      <w:lvlText w:val=""/>
      <w:lvlJc w:val="left"/>
      <w:pPr>
        <w:ind w:left="5040" w:hanging="360"/>
      </w:pPr>
      <w:rPr>
        <w:rFonts w:ascii="Symbol" w:hAnsi="Symbol" w:hint="default"/>
      </w:rPr>
    </w:lvl>
    <w:lvl w:ilvl="7" w:tplc="D3F4DFCA">
      <w:start w:val="1"/>
      <w:numFmt w:val="bullet"/>
      <w:lvlText w:val="o"/>
      <w:lvlJc w:val="left"/>
      <w:pPr>
        <w:ind w:left="5760" w:hanging="360"/>
      </w:pPr>
      <w:rPr>
        <w:rFonts w:ascii="Courier New" w:hAnsi="Courier New" w:hint="default"/>
      </w:rPr>
    </w:lvl>
    <w:lvl w:ilvl="8" w:tplc="CDEC7606">
      <w:start w:val="1"/>
      <w:numFmt w:val="bullet"/>
      <w:lvlText w:val=""/>
      <w:lvlJc w:val="left"/>
      <w:pPr>
        <w:ind w:left="6480" w:hanging="360"/>
      </w:pPr>
      <w:rPr>
        <w:rFonts w:ascii="Wingdings" w:hAnsi="Wingdings" w:hint="default"/>
      </w:rPr>
    </w:lvl>
  </w:abstractNum>
  <w:abstractNum w:abstractNumId="14" w15:restartNumberingAfterBreak="0">
    <w:nsid w:val="34A8C291"/>
    <w:multiLevelType w:val="hybridMultilevel"/>
    <w:tmpl w:val="FFFFFFFF"/>
    <w:lvl w:ilvl="0" w:tplc="4EA0D11A">
      <w:start w:val="1"/>
      <w:numFmt w:val="bullet"/>
      <w:lvlText w:val=""/>
      <w:lvlJc w:val="left"/>
      <w:pPr>
        <w:ind w:left="1287" w:hanging="360"/>
      </w:pPr>
      <w:rPr>
        <w:rFonts w:ascii="Symbol" w:hAnsi="Symbol" w:hint="default"/>
      </w:rPr>
    </w:lvl>
    <w:lvl w:ilvl="1" w:tplc="5A76E04E">
      <w:start w:val="1"/>
      <w:numFmt w:val="bullet"/>
      <w:lvlText w:val="o"/>
      <w:lvlJc w:val="left"/>
      <w:pPr>
        <w:ind w:left="1440" w:hanging="360"/>
      </w:pPr>
      <w:rPr>
        <w:rFonts w:ascii="Courier New" w:hAnsi="Courier New" w:hint="default"/>
      </w:rPr>
    </w:lvl>
    <w:lvl w:ilvl="2" w:tplc="9ED28DB8">
      <w:start w:val="1"/>
      <w:numFmt w:val="bullet"/>
      <w:lvlText w:val=""/>
      <w:lvlJc w:val="left"/>
      <w:pPr>
        <w:ind w:left="2160" w:hanging="360"/>
      </w:pPr>
      <w:rPr>
        <w:rFonts w:ascii="Wingdings" w:hAnsi="Wingdings" w:hint="default"/>
      </w:rPr>
    </w:lvl>
    <w:lvl w:ilvl="3" w:tplc="378C8800">
      <w:start w:val="1"/>
      <w:numFmt w:val="bullet"/>
      <w:lvlText w:val=""/>
      <w:lvlJc w:val="left"/>
      <w:pPr>
        <w:ind w:left="2880" w:hanging="360"/>
      </w:pPr>
      <w:rPr>
        <w:rFonts w:ascii="Symbol" w:hAnsi="Symbol" w:hint="default"/>
      </w:rPr>
    </w:lvl>
    <w:lvl w:ilvl="4" w:tplc="CD2A3BD2">
      <w:start w:val="1"/>
      <w:numFmt w:val="bullet"/>
      <w:lvlText w:val="o"/>
      <w:lvlJc w:val="left"/>
      <w:pPr>
        <w:ind w:left="3600" w:hanging="360"/>
      </w:pPr>
      <w:rPr>
        <w:rFonts w:ascii="Courier New" w:hAnsi="Courier New" w:hint="default"/>
      </w:rPr>
    </w:lvl>
    <w:lvl w:ilvl="5" w:tplc="4CEA0406">
      <w:start w:val="1"/>
      <w:numFmt w:val="bullet"/>
      <w:lvlText w:val=""/>
      <w:lvlJc w:val="left"/>
      <w:pPr>
        <w:ind w:left="4320" w:hanging="360"/>
      </w:pPr>
      <w:rPr>
        <w:rFonts w:ascii="Wingdings" w:hAnsi="Wingdings" w:hint="default"/>
      </w:rPr>
    </w:lvl>
    <w:lvl w:ilvl="6" w:tplc="A4D4F17C">
      <w:start w:val="1"/>
      <w:numFmt w:val="bullet"/>
      <w:lvlText w:val=""/>
      <w:lvlJc w:val="left"/>
      <w:pPr>
        <w:ind w:left="5040" w:hanging="360"/>
      </w:pPr>
      <w:rPr>
        <w:rFonts w:ascii="Symbol" w:hAnsi="Symbol" w:hint="default"/>
      </w:rPr>
    </w:lvl>
    <w:lvl w:ilvl="7" w:tplc="C41CD71C">
      <w:start w:val="1"/>
      <w:numFmt w:val="bullet"/>
      <w:lvlText w:val="o"/>
      <w:lvlJc w:val="left"/>
      <w:pPr>
        <w:ind w:left="5760" w:hanging="360"/>
      </w:pPr>
      <w:rPr>
        <w:rFonts w:ascii="Courier New" w:hAnsi="Courier New" w:hint="default"/>
      </w:rPr>
    </w:lvl>
    <w:lvl w:ilvl="8" w:tplc="F72045BC">
      <w:start w:val="1"/>
      <w:numFmt w:val="bullet"/>
      <w:lvlText w:val=""/>
      <w:lvlJc w:val="left"/>
      <w:pPr>
        <w:ind w:left="6480" w:hanging="360"/>
      </w:pPr>
      <w:rPr>
        <w:rFonts w:ascii="Wingdings" w:hAnsi="Wingdings" w:hint="default"/>
      </w:r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34292"/>
    <w:multiLevelType w:val="hybridMultilevel"/>
    <w:tmpl w:val="FFFFFFFF"/>
    <w:lvl w:ilvl="0" w:tplc="D90EAB40">
      <w:start w:val="1"/>
      <w:numFmt w:val="bullet"/>
      <w:lvlText w:val=""/>
      <w:lvlJc w:val="left"/>
      <w:pPr>
        <w:ind w:left="1287" w:hanging="360"/>
      </w:pPr>
      <w:rPr>
        <w:rFonts w:ascii="Symbol" w:hAnsi="Symbol" w:hint="default"/>
      </w:rPr>
    </w:lvl>
    <w:lvl w:ilvl="1" w:tplc="52F87A90">
      <w:start w:val="1"/>
      <w:numFmt w:val="bullet"/>
      <w:lvlText w:val="o"/>
      <w:lvlJc w:val="left"/>
      <w:pPr>
        <w:ind w:left="1440" w:hanging="360"/>
      </w:pPr>
      <w:rPr>
        <w:rFonts w:ascii="Courier New" w:hAnsi="Courier New" w:hint="default"/>
      </w:rPr>
    </w:lvl>
    <w:lvl w:ilvl="2" w:tplc="714ABB00">
      <w:start w:val="1"/>
      <w:numFmt w:val="bullet"/>
      <w:lvlText w:val=""/>
      <w:lvlJc w:val="left"/>
      <w:pPr>
        <w:ind w:left="2160" w:hanging="360"/>
      </w:pPr>
      <w:rPr>
        <w:rFonts w:ascii="Wingdings" w:hAnsi="Wingdings" w:hint="default"/>
      </w:rPr>
    </w:lvl>
    <w:lvl w:ilvl="3" w:tplc="827C3CF2">
      <w:start w:val="1"/>
      <w:numFmt w:val="bullet"/>
      <w:lvlText w:val=""/>
      <w:lvlJc w:val="left"/>
      <w:pPr>
        <w:ind w:left="2880" w:hanging="360"/>
      </w:pPr>
      <w:rPr>
        <w:rFonts w:ascii="Symbol" w:hAnsi="Symbol" w:hint="default"/>
      </w:rPr>
    </w:lvl>
    <w:lvl w:ilvl="4" w:tplc="5BEE1108">
      <w:start w:val="1"/>
      <w:numFmt w:val="bullet"/>
      <w:lvlText w:val="o"/>
      <w:lvlJc w:val="left"/>
      <w:pPr>
        <w:ind w:left="3600" w:hanging="360"/>
      </w:pPr>
      <w:rPr>
        <w:rFonts w:ascii="Courier New" w:hAnsi="Courier New" w:hint="default"/>
      </w:rPr>
    </w:lvl>
    <w:lvl w:ilvl="5" w:tplc="DE5AA166">
      <w:start w:val="1"/>
      <w:numFmt w:val="bullet"/>
      <w:lvlText w:val=""/>
      <w:lvlJc w:val="left"/>
      <w:pPr>
        <w:ind w:left="4320" w:hanging="360"/>
      </w:pPr>
      <w:rPr>
        <w:rFonts w:ascii="Wingdings" w:hAnsi="Wingdings" w:hint="default"/>
      </w:rPr>
    </w:lvl>
    <w:lvl w:ilvl="6" w:tplc="7038A6B0">
      <w:start w:val="1"/>
      <w:numFmt w:val="bullet"/>
      <w:lvlText w:val=""/>
      <w:lvlJc w:val="left"/>
      <w:pPr>
        <w:ind w:left="5040" w:hanging="360"/>
      </w:pPr>
      <w:rPr>
        <w:rFonts w:ascii="Symbol" w:hAnsi="Symbol" w:hint="default"/>
      </w:rPr>
    </w:lvl>
    <w:lvl w:ilvl="7" w:tplc="3C5E38CA">
      <w:start w:val="1"/>
      <w:numFmt w:val="bullet"/>
      <w:lvlText w:val="o"/>
      <w:lvlJc w:val="left"/>
      <w:pPr>
        <w:ind w:left="5760" w:hanging="360"/>
      </w:pPr>
      <w:rPr>
        <w:rFonts w:ascii="Courier New" w:hAnsi="Courier New" w:hint="default"/>
      </w:rPr>
    </w:lvl>
    <w:lvl w:ilvl="8" w:tplc="FBF8F36C">
      <w:start w:val="1"/>
      <w:numFmt w:val="bullet"/>
      <w:lvlText w:val=""/>
      <w:lvlJc w:val="left"/>
      <w:pPr>
        <w:ind w:left="6480" w:hanging="360"/>
      </w:pPr>
      <w:rPr>
        <w:rFonts w:ascii="Wingdings" w:hAnsi="Wingdings" w:hint="default"/>
      </w:rPr>
    </w:lvl>
  </w:abstractNum>
  <w:abstractNum w:abstractNumId="19" w15:restartNumberingAfterBreak="0">
    <w:nsid w:val="3AF9154B"/>
    <w:multiLevelType w:val="multilevel"/>
    <w:tmpl w:val="263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C197C"/>
    <w:multiLevelType w:val="multilevel"/>
    <w:tmpl w:val="E42A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A2D6A"/>
    <w:multiLevelType w:val="hybridMultilevel"/>
    <w:tmpl w:val="FFFFFFFF"/>
    <w:lvl w:ilvl="0" w:tplc="8210FE8E">
      <w:start w:val="1"/>
      <w:numFmt w:val="bullet"/>
      <w:lvlText w:val=""/>
      <w:lvlJc w:val="left"/>
      <w:pPr>
        <w:ind w:left="1287" w:hanging="360"/>
      </w:pPr>
      <w:rPr>
        <w:rFonts w:ascii="Symbol" w:hAnsi="Symbol" w:hint="default"/>
      </w:rPr>
    </w:lvl>
    <w:lvl w:ilvl="1" w:tplc="40324588">
      <w:start w:val="1"/>
      <w:numFmt w:val="bullet"/>
      <w:lvlText w:val="o"/>
      <w:lvlJc w:val="left"/>
      <w:pPr>
        <w:ind w:left="1440" w:hanging="360"/>
      </w:pPr>
      <w:rPr>
        <w:rFonts w:ascii="Courier New" w:hAnsi="Courier New" w:hint="default"/>
      </w:rPr>
    </w:lvl>
    <w:lvl w:ilvl="2" w:tplc="D65AD2DA">
      <w:start w:val="1"/>
      <w:numFmt w:val="bullet"/>
      <w:lvlText w:val=""/>
      <w:lvlJc w:val="left"/>
      <w:pPr>
        <w:ind w:left="2160" w:hanging="360"/>
      </w:pPr>
      <w:rPr>
        <w:rFonts w:ascii="Wingdings" w:hAnsi="Wingdings" w:hint="default"/>
      </w:rPr>
    </w:lvl>
    <w:lvl w:ilvl="3" w:tplc="960AA664">
      <w:start w:val="1"/>
      <w:numFmt w:val="bullet"/>
      <w:lvlText w:val=""/>
      <w:lvlJc w:val="left"/>
      <w:pPr>
        <w:ind w:left="2880" w:hanging="360"/>
      </w:pPr>
      <w:rPr>
        <w:rFonts w:ascii="Symbol" w:hAnsi="Symbol" w:hint="default"/>
      </w:rPr>
    </w:lvl>
    <w:lvl w:ilvl="4" w:tplc="F43A0BB8">
      <w:start w:val="1"/>
      <w:numFmt w:val="bullet"/>
      <w:lvlText w:val="o"/>
      <w:lvlJc w:val="left"/>
      <w:pPr>
        <w:ind w:left="3600" w:hanging="360"/>
      </w:pPr>
      <w:rPr>
        <w:rFonts w:ascii="Courier New" w:hAnsi="Courier New" w:hint="default"/>
      </w:rPr>
    </w:lvl>
    <w:lvl w:ilvl="5" w:tplc="EFB800F6">
      <w:start w:val="1"/>
      <w:numFmt w:val="bullet"/>
      <w:lvlText w:val=""/>
      <w:lvlJc w:val="left"/>
      <w:pPr>
        <w:ind w:left="4320" w:hanging="360"/>
      </w:pPr>
      <w:rPr>
        <w:rFonts w:ascii="Wingdings" w:hAnsi="Wingdings" w:hint="default"/>
      </w:rPr>
    </w:lvl>
    <w:lvl w:ilvl="6" w:tplc="2A5A2326">
      <w:start w:val="1"/>
      <w:numFmt w:val="bullet"/>
      <w:lvlText w:val=""/>
      <w:lvlJc w:val="left"/>
      <w:pPr>
        <w:ind w:left="5040" w:hanging="360"/>
      </w:pPr>
      <w:rPr>
        <w:rFonts w:ascii="Symbol" w:hAnsi="Symbol" w:hint="default"/>
      </w:rPr>
    </w:lvl>
    <w:lvl w:ilvl="7" w:tplc="CF383638">
      <w:start w:val="1"/>
      <w:numFmt w:val="bullet"/>
      <w:lvlText w:val="o"/>
      <w:lvlJc w:val="left"/>
      <w:pPr>
        <w:ind w:left="5760" w:hanging="360"/>
      </w:pPr>
      <w:rPr>
        <w:rFonts w:ascii="Courier New" w:hAnsi="Courier New" w:hint="default"/>
      </w:rPr>
    </w:lvl>
    <w:lvl w:ilvl="8" w:tplc="4CA6EDAA">
      <w:start w:val="1"/>
      <w:numFmt w:val="bullet"/>
      <w:lvlText w:val=""/>
      <w:lvlJc w:val="left"/>
      <w:pPr>
        <w:ind w:left="6480" w:hanging="360"/>
      </w:pPr>
      <w:rPr>
        <w:rFonts w:ascii="Wingdings" w:hAnsi="Wingdings" w:hint="default"/>
      </w:rPr>
    </w:lvl>
  </w:abstractNum>
  <w:abstractNum w:abstractNumId="23" w15:restartNumberingAfterBreak="0">
    <w:nsid w:val="6BE86FAB"/>
    <w:multiLevelType w:val="multilevel"/>
    <w:tmpl w:val="89FAC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768175"/>
    <w:multiLevelType w:val="hybridMultilevel"/>
    <w:tmpl w:val="FFFFFFFF"/>
    <w:lvl w:ilvl="0" w:tplc="45E25E8E">
      <w:start w:val="1"/>
      <w:numFmt w:val="bullet"/>
      <w:lvlText w:val=""/>
      <w:lvlJc w:val="left"/>
      <w:pPr>
        <w:ind w:left="1287" w:hanging="360"/>
      </w:pPr>
      <w:rPr>
        <w:rFonts w:ascii="Symbol" w:hAnsi="Symbol" w:hint="default"/>
      </w:rPr>
    </w:lvl>
    <w:lvl w:ilvl="1" w:tplc="CA8265B2">
      <w:start w:val="1"/>
      <w:numFmt w:val="bullet"/>
      <w:lvlText w:val="o"/>
      <w:lvlJc w:val="left"/>
      <w:pPr>
        <w:ind w:left="1440" w:hanging="360"/>
      </w:pPr>
      <w:rPr>
        <w:rFonts w:ascii="Courier New" w:hAnsi="Courier New" w:hint="default"/>
      </w:rPr>
    </w:lvl>
    <w:lvl w:ilvl="2" w:tplc="CB82E39E">
      <w:start w:val="1"/>
      <w:numFmt w:val="bullet"/>
      <w:lvlText w:val=""/>
      <w:lvlJc w:val="left"/>
      <w:pPr>
        <w:ind w:left="2160" w:hanging="360"/>
      </w:pPr>
      <w:rPr>
        <w:rFonts w:ascii="Wingdings" w:hAnsi="Wingdings" w:hint="default"/>
      </w:rPr>
    </w:lvl>
    <w:lvl w:ilvl="3" w:tplc="B414FFC2">
      <w:start w:val="1"/>
      <w:numFmt w:val="bullet"/>
      <w:lvlText w:val=""/>
      <w:lvlJc w:val="left"/>
      <w:pPr>
        <w:ind w:left="2880" w:hanging="360"/>
      </w:pPr>
      <w:rPr>
        <w:rFonts w:ascii="Symbol" w:hAnsi="Symbol" w:hint="default"/>
      </w:rPr>
    </w:lvl>
    <w:lvl w:ilvl="4" w:tplc="7F08F77E">
      <w:start w:val="1"/>
      <w:numFmt w:val="bullet"/>
      <w:lvlText w:val="o"/>
      <w:lvlJc w:val="left"/>
      <w:pPr>
        <w:ind w:left="3600" w:hanging="360"/>
      </w:pPr>
      <w:rPr>
        <w:rFonts w:ascii="Courier New" w:hAnsi="Courier New" w:hint="default"/>
      </w:rPr>
    </w:lvl>
    <w:lvl w:ilvl="5" w:tplc="3D1E02C6">
      <w:start w:val="1"/>
      <w:numFmt w:val="bullet"/>
      <w:lvlText w:val=""/>
      <w:lvlJc w:val="left"/>
      <w:pPr>
        <w:ind w:left="4320" w:hanging="360"/>
      </w:pPr>
      <w:rPr>
        <w:rFonts w:ascii="Wingdings" w:hAnsi="Wingdings" w:hint="default"/>
      </w:rPr>
    </w:lvl>
    <w:lvl w:ilvl="6" w:tplc="A3C426BE">
      <w:start w:val="1"/>
      <w:numFmt w:val="bullet"/>
      <w:lvlText w:val=""/>
      <w:lvlJc w:val="left"/>
      <w:pPr>
        <w:ind w:left="5040" w:hanging="360"/>
      </w:pPr>
      <w:rPr>
        <w:rFonts w:ascii="Symbol" w:hAnsi="Symbol" w:hint="default"/>
      </w:rPr>
    </w:lvl>
    <w:lvl w:ilvl="7" w:tplc="A1060AB0">
      <w:start w:val="1"/>
      <w:numFmt w:val="bullet"/>
      <w:lvlText w:val="o"/>
      <w:lvlJc w:val="left"/>
      <w:pPr>
        <w:ind w:left="5760" w:hanging="360"/>
      </w:pPr>
      <w:rPr>
        <w:rFonts w:ascii="Courier New" w:hAnsi="Courier New" w:hint="default"/>
      </w:rPr>
    </w:lvl>
    <w:lvl w:ilvl="8" w:tplc="53E63964">
      <w:start w:val="1"/>
      <w:numFmt w:val="bullet"/>
      <w:lvlText w:val=""/>
      <w:lvlJc w:val="left"/>
      <w:pPr>
        <w:ind w:left="6480" w:hanging="360"/>
      </w:pPr>
      <w:rPr>
        <w:rFonts w:ascii="Wingdings" w:hAnsi="Wingdings" w:hint="default"/>
      </w:rPr>
    </w:lvl>
  </w:abstractNum>
  <w:abstractNum w:abstractNumId="25" w15:restartNumberingAfterBreak="0">
    <w:nsid w:val="732A6B45"/>
    <w:multiLevelType w:val="hybridMultilevel"/>
    <w:tmpl w:val="FFFFFFFF"/>
    <w:lvl w:ilvl="0" w:tplc="CAE8D84C">
      <w:start w:val="1"/>
      <w:numFmt w:val="bullet"/>
      <w:lvlText w:val=""/>
      <w:lvlJc w:val="left"/>
      <w:pPr>
        <w:ind w:left="1287" w:hanging="360"/>
      </w:pPr>
      <w:rPr>
        <w:rFonts w:ascii="Symbol" w:hAnsi="Symbol" w:hint="default"/>
      </w:rPr>
    </w:lvl>
    <w:lvl w:ilvl="1" w:tplc="9E12AA36">
      <w:start w:val="1"/>
      <w:numFmt w:val="bullet"/>
      <w:lvlText w:val="o"/>
      <w:lvlJc w:val="left"/>
      <w:pPr>
        <w:ind w:left="1440" w:hanging="360"/>
      </w:pPr>
      <w:rPr>
        <w:rFonts w:ascii="Courier New" w:hAnsi="Courier New" w:hint="default"/>
      </w:rPr>
    </w:lvl>
    <w:lvl w:ilvl="2" w:tplc="451EEDEC">
      <w:start w:val="1"/>
      <w:numFmt w:val="bullet"/>
      <w:lvlText w:val=""/>
      <w:lvlJc w:val="left"/>
      <w:pPr>
        <w:ind w:left="2160" w:hanging="360"/>
      </w:pPr>
      <w:rPr>
        <w:rFonts w:ascii="Wingdings" w:hAnsi="Wingdings" w:hint="default"/>
      </w:rPr>
    </w:lvl>
    <w:lvl w:ilvl="3" w:tplc="2C508814">
      <w:start w:val="1"/>
      <w:numFmt w:val="bullet"/>
      <w:lvlText w:val=""/>
      <w:lvlJc w:val="left"/>
      <w:pPr>
        <w:ind w:left="2880" w:hanging="360"/>
      </w:pPr>
      <w:rPr>
        <w:rFonts w:ascii="Symbol" w:hAnsi="Symbol" w:hint="default"/>
      </w:rPr>
    </w:lvl>
    <w:lvl w:ilvl="4" w:tplc="0A76B574">
      <w:start w:val="1"/>
      <w:numFmt w:val="bullet"/>
      <w:lvlText w:val="o"/>
      <w:lvlJc w:val="left"/>
      <w:pPr>
        <w:ind w:left="3600" w:hanging="360"/>
      </w:pPr>
      <w:rPr>
        <w:rFonts w:ascii="Courier New" w:hAnsi="Courier New" w:hint="default"/>
      </w:rPr>
    </w:lvl>
    <w:lvl w:ilvl="5" w:tplc="C42431D4">
      <w:start w:val="1"/>
      <w:numFmt w:val="bullet"/>
      <w:lvlText w:val=""/>
      <w:lvlJc w:val="left"/>
      <w:pPr>
        <w:ind w:left="4320" w:hanging="360"/>
      </w:pPr>
      <w:rPr>
        <w:rFonts w:ascii="Wingdings" w:hAnsi="Wingdings" w:hint="default"/>
      </w:rPr>
    </w:lvl>
    <w:lvl w:ilvl="6" w:tplc="12E64DBA">
      <w:start w:val="1"/>
      <w:numFmt w:val="bullet"/>
      <w:lvlText w:val=""/>
      <w:lvlJc w:val="left"/>
      <w:pPr>
        <w:ind w:left="5040" w:hanging="360"/>
      </w:pPr>
      <w:rPr>
        <w:rFonts w:ascii="Symbol" w:hAnsi="Symbol" w:hint="default"/>
      </w:rPr>
    </w:lvl>
    <w:lvl w:ilvl="7" w:tplc="5C78F7E8">
      <w:start w:val="1"/>
      <w:numFmt w:val="bullet"/>
      <w:lvlText w:val="o"/>
      <w:lvlJc w:val="left"/>
      <w:pPr>
        <w:ind w:left="5760" w:hanging="360"/>
      </w:pPr>
      <w:rPr>
        <w:rFonts w:ascii="Courier New" w:hAnsi="Courier New" w:hint="default"/>
      </w:rPr>
    </w:lvl>
    <w:lvl w:ilvl="8" w:tplc="01E063B4">
      <w:start w:val="1"/>
      <w:numFmt w:val="bullet"/>
      <w:lvlText w:val=""/>
      <w:lvlJc w:val="left"/>
      <w:pPr>
        <w:ind w:left="6480" w:hanging="360"/>
      </w:pPr>
      <w:rPr>
        <w:rFonts w:ascii="Wingdings" w:hAnsi="Wingdings" w:hint="default"/>
      </w:rPr>
    </w:lvl>
  </w:abstractNum>
  <w:abstractNum w:abstractNumId="26"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4A729"/>
    <w:multiLevelType w:val="hybridMultilevel"/>
    <w:tmpl w:val="FFFFFFFF"/>
    <w:lvl w:ilvl="0" w:tplc="B55C26CA">
      <w:start w:val="1"/>
      <w:numFmt w:val="bullet"/>
      <w:lvlText w:val=""/>
      <w:lvlJc w:val="left"/>
      <w:pPr>
        <w:ind w:left="1287" w:hanging="360"/>
      </w:pPr>
      <w:rPr>
        <w:rFonts w:ascii="Symbol" w:hAnsi="Symbol" w:hint="default"/>
      </w:rPr>
    </w:lvl>
    <w:lvl w:ilvl="1" w:tplc="6AF6F1FC">
      <w:start w:val="1"/>
      <w:numFmt w:val="bullet"/>
      <w:lvlText w:val="o"/>
      <w:lvlJc w:val="left"/>
      <w:pPr>
        <w:ind w:left="1440" w:hanging="360"/>
      </w:pPr>
      <w:rPr>
        <w:rFonts w:ascii="Courier New" w:hAnsi="Courier New" w:hint="default"/>
      </w:rPr>
    </w:lvl>
    <w:lvl w:ilvl="2" w:tplc="F168C06C">
      <w:start w:val="1"/>
      <w:numFmt w:val="bullet"/>
      <w:lvlText w:val=""/>
      <w:lvlJc w:val="left"/>
      <w:pPr>
        <w:ind w:left="2160" w:hanging="360"/>
      </w:pPr>
      <w:rPr>
        <w:rFonts w:ascii="Wingdings" w:hAnsi="Wingdings" w:hint="default"/>
      </w:rPr>
    </w:lvl>
    <w:lvl w:ilvl="3" w:tplc="767E4FC0">
      <w:start w:val="1"/>
      <w:numFmt w:val="bullet"/>
      <w:lvlText w:val=""/>
      <w:lvlJc w:val="left"/>
      <w:pPr>
        <w:ind w:left="2880" w:hanging="360"/>
      </w:pPr>
      <w:rPr>
        <w:rFonts w:ascii="Symbol" w:hAnsi="Symbol" w:hint="default"/>
      </w:rPr>
    </w:lvl>
    <w:lvl w:ilvl="4" w:tplc="D180A69E">
      <w:start w:val="1"/>
      <w:numFmt w:val="bullet"/>
      <w:lvlText w:val="o"/>
      <w:lvlJc w:val="left"/>
      <w:pPr>
        <w:ind w:left="3600" w:hanging="360"/>
      </w:pPr>
      <w:rPr>
        <w:rFonts w:ascii="Courier New" w:hAnsi="Courier New" w:hint="default"/>
      </w:rPr>
    </w:lvl>
    <w:lvl w:ilvl="5" w:tplc="8A92956E">
      <w:start w:val="1"/>
      <w:numFmt w:val="bullet"/>
      <w:lvlText w:val=""/>
      <w:lvlJc w:val="left"/>
      <w:pPr>
        <w:ind w:left="4320" w:hanging="360"/>
      </w:pPr>
      <w:rPr>
        <w:rFonts w:ascii="Wingdings" w:hAnsi="Wingdings" w:hint="default"/>
      </w:rPr>
    </w:lvl>
    <w:lvl w:ilvl="6" w:tplc="4362653E">
      <w:start w:val="1"/>
      <w:numFmt w:val="bullet"/>
      <w:lvlText w:val=""/>
      <w:lvlJc w:val="left"/>
      <w:pPr>
        <w:ind w:left="5040" w:hanging="360"/>
      </w:pPr>
      <w:rPr>
        <w:rFonts w:ascii="Symbol" w:hAnsi="Symbol" w:hint="default"/>
      </w:rPr>
    </w:lvl>
    <w:lvl w:ilvl="7" w:tplc="703C4E82">
      <w:start w:val="1"/>
      <w:numFmt w:val="bullet"/>
      <w:lvlText w:val="o"/>
      <w:lvlJc w:val="left"/>
      <w:pPr>
        <w:ind w:left="5760" w:hanging="360"/>
      </w:pPr>
      <w:rPr>
        <w:rFonts w:ascii="Courier New" w:hAnsi="Courier New" w:hint="default"/>
      </w:rPr>
    </w:lvl>
    <w:lvl w:ilvl="8" w:tplc="34726C2E">
      <w:start w:val="1"/>
      <w:numFmt w:val="bullet"/>
      <w:lvlText w:val=""/>
      <w:lvlJc w:val="left"/>
      <w:pPr>
        <w:ind w:left="6480" w:hanging="360"/>
      </w:pPr>
      <w:rPr>
        <w:rFonts w:ascii="Wingdings" w:hAnsi="Wingdings" w:hint="default"/>
      </w:rPr>
    </w:lvl>
  </w:abstractNum>
  <w:abstractNum w:abstractNumId="29" w15:restartNumberingAfterBreak="0">
    <w:nsid w:val="7DA56B1E"/>
    <w:multiLevelType w:val="hybridMultilevel"/>
    <w:tmpl w:val="64E87AB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487091">
    <w:abstractNumId w:val="10"/>
  </w:num>
  <w:num w:numId="2" w16cid:durableId="1146435925">
    <w:abstractNumId w:val="13"/>
  </w:num>
  <w:num w:numId="3" w16cid:durableId="154491204">
    <w:abstractNumId w:val="25"/>
  </w:num>
  <w:num w:numId="4" w16cid:durableId="522089918">
    <w:abstractNumId w:val="24"/>
  </w:num>
  <w:num w:numId="5" w16cid:durableId="1272712870">
    <w:abstractNumId w:val="14"/>
  </w:num>
  <w:num w:numId="6" w16cid:durableId="1832019768">
    <w:abstractNumId w:val="22"/>
  </w:num>
  <w:num w:numId="7" w16cid:durableId="688142600">
    <w:abstractNumId w:val="18"/>
  </w:num>
  <w:num w:numId="8" w16cid:durableId="1931816701">
    <w:abstractNumId w:val="3"/>
  </w:num>
  <w:num w:numId="9" w16cid:durableId="1728915052">
    <w:abstractNumId w:val="28"/>
  </w:num>
  <w:num w:numId="10" w16cid:durableId="1878933431">
    <w:abstractNumId w:val="0"/>
  </w:num>
  <w:num w:numId="11" w16cid:durableId="1585605234">
    <w:abstractNumId w:val="2"/>
  </w:num>
  <w:num w:numId="12" w16cid:durableId="1795368660">
    <w:abstractNumId w:val="30"/>
  </w:num>
  <w:num w:numId="13" w16cid:durableId="2032493337">
    <w:abstractNumId w:val="19"/>
  </w:num>
  <w:num w:numId="14" w16cid:durableId="117067908">
    <w:abstractNumId w:val="15"/>
  </w:num>
  <w:num w:numId="15" w16cid:durableId="805318849">
    <w:abstractNumId w:val="12"/>
  </w:num>
  <w:num w:numId="16" w16cid:durableId="762608749">
    <w:abstractNumId w:val="26"/>
  </w:num>
  <w:num w:numId="17" w16cid:durableId="2142838878">
    <w:abstractNumId w:val="17"/>
  </w:num>
  <w:num w:numId="18" w16cid:durableId="2021007657">
    <w:abstractNumId w:val="8"/>
  </w:num>
  <w:num w:numId="19" w16cid:durableId="1236629434">
    <w:abstractNumId w:val="9"/>
  </w:num>
  <w:num w:numId="20" w16cid:durableId="255984668">
    <w:abstractNumId w:val="11"/>
  </w:num>
  <w:num w:numId="21" w16cid:durableId="1702704323">
    <w:abstractNumId w:val="7"/>
  </w:num>
  <w:num w:numId="22" w16cid:durableId="325518833">
    <w:abstractNumId w:val="16"/>
  </w:num>
  <w:num w:numId="23" w16cid:durableId="820079728">
    <w:abstractNumId w:val="27"/>
  </w:num>
  <w:num w:numId="24" w16cid:durableId="1025592674">
    <w:abstractNumId w:val="1"/>
  </w:num>
  <w:num w:numId="25" w16cid:durableId="829709752">
    <w:abstractNumId w:val="5"/>
  </w:num>
  <w:num w:numId="26" w16cid:durableId="1151553823">
    <w:abstractNumId w:val="20"/>
  </w:num>
  <w:num w:numId="27" w16cid:durableId="1372731539">
    <w:abstractNumId w:val="6"/>
  </w:num>
  <w:num w:numId="28" w16cid:durableId="1060712103">
    <w:abstractNumId w:val="4"/>
  </w:num>
  <w:num w:numId="29" w16cid:durableId="698244555">
    <w:abstractNumId w:val="21"/>
  </w:num>
  <w:num w:numId="30" w16cid:durableId="1248150446">
    <w:abstractNumId w:val="23"/>
  </w:num>
  <w:num w:numId="31" w16cid:durableId="10098680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12"/>
    <w:rsid w:val="0001633C"/>
    <w:rsid w:val="000238CB"/>
    <w:rsid w:val="00023F9A"/>
    <w:rsid w:val="00054962"/>
    <w:rsid w:val="00054ED7"/>
    <w:rsid w:val="000A52F1"/>
    <w:rsid w:val="000B2211"/>
    <w:rsid w:val="000D44C9"/>
    <w:rsid w:val="000F0371"/>
    <w:rsid w:val="001101B5"/>
    <w:rsid w:val="00125D3C"/>
    <w:rsid w:val="001305BE"/>
    <w:rsid w:val="0013332B"/>
    <w:rsid w:val="00153999"/>
    <w:rsid w:val="001748F4"/>
    <w:rsid w:val="00176D85"/>
    <w:rsid w:val="00187DF8"/>
    <w:rsid w:val="001C5100"/>
    <w:rsid w:val="001C6F66"/>
    <w:rsid w:val="001E7B8C"/>
    <w:rsid w:val="0022389F"/>
    <w:rsid w:val="0023729A"/>
    <w:rsid w:val="002667B0"/>
    <w:rsid w:val="00282AE7"/>
    <w:rsid w:val="002A2C02"/>
    <w:rsid w:val="002B667A"/>
    <w:rsid w:val="002D691C"/>
    <w:rsid w:val="0030124E"/>
    <w:rsid w:val="003243D0"/>
    <w:rsid w:val="00330B41"/>
    <w:rsid w:val="0037122F"/>
    <w:rsid w:val="003A7B76"/>
    <w:rsid w:val="003D53D4"/>
    <w:rsid w:val="003E3C93"/>
    <w:rsid w:val="003E40A1"/>
    <w:rsid w:val="00401492"/>
    <w:rsid w:val="00405813"/>
    <w:rsid w:val="00405C79"/>
    <w:rsid w:val="004539F5"/>
    <w:rsid w:val="004E6BD2"/>
    <w:rsid w:val="00506025"/>
    <w:rsid w:val="00506AE8"/>
    <w:rsid w:val="00534B6B"/>
    <w:rsid w:val="00546296"/>
    <w:rsid w:val="00554732"/>
    <w:rsid w:val="00556B5C"/>
    <w:rsid w:val="00565126"/>
    <w:rsid w:val="005D1F8D"/>
    <w:rsid w:val="005D4712"/>
    <w:rsid w:val="005E2110"/>
    <w:rsid w:val="005F5AFF"/>
    <w:rsid w:val="00602C70"/>
    <w:rsid w:val="00607661"/>
    <w:rsid w:val="00610ED6"/>
    <w:rsid w:val="00616131"/>
    <w:rsid w:val="00657C16"/>
    <w:rsid w:val="006839A8"/>
    <w:rsid w:val="006B2E89"/>
    <w:rsid w:val="006F1F97"/>
    <w:rsid w:val="006F3CEA"/>
    <w:rsid w:val="006F6285"/>
    <w:rsid w:val="007350C4"/>
    <w:rsid w:val="00767DBA"/>
    <w:rsid w:val="007822DF"/>
    <w:rsid w:val="00790825"/>
    <w:rsid w:val="007B6E3A"/>
    <w:rsid w:val="007C3C04"/>
    <w:rsid w:val="007D56CB"/>
    <w:rsid w:val="007D56E0"/>
    <w:rsid w:val="007E0E22"/>
    <w:rsid w:val="007E73C2"/>
    <w:rsid w:val="00830921"/>
    <w:rsid w:val="00830C92"/>
    <w:rsid w:val="00837FF4"/>
    <w:rsid w:val="008664C9"/>
    <w:rsid w:val="008831B9"/>
    <w:rsid w:val="00883D53"/>
    <w:rsid w:val="008909A7"/>
    <w:rsid w:val="008C3814"/>
    <w:rsid w:val="008E1AEE"/>
    <w:rsid w:val="008F10EA"/>
    <w:rsid w:val="0091244D"/>
    <w:rsid w:val="0093729A"/>
    <w:rsid w:val="00967D83"/>
    <w:rsid w:val="00992CF9"/>
    <w:rsid w:val="009D174D"/>
    <w:rsid w:val="009D5D71"/>
    <w:rsid w:val="009F107D"/>
    <w:rsid w:val="00A34A25"/>
    <w:rsid w:val="00A36248"/>
    <w:rsid w:val="00A554A1"/>
    <w:rsid w:val="00A64A96"/>
    <w:rsid w:val="00A87249"/>
    <w:rsid w:val="00AD661F"/>
    <w:rsid w:val="00AE6E6D"/>
    <w:rsid w:val="00B20182"/>
    <w:rsid w:val="00B20274"/>
    <w:rsid w:val="00B20498"/>
    <w:rsid w:val="00B708FA"/>
    <w:rsid w:val="00B726C0"/>
    <w:rsid w:val="00B76674"/>
    <w:rsid w:val="00B87D2F"/>
    <w:rsid w:val="00BE16B9"/>
    <w:rsid w:val="00C044A8"/>
    <w:rsid w:val="00C21CEB"/>
    <w:rsid w:val="00C47A2C"/>
    <w:rsid w:val="00C92AB2"/>
    <w:rsid w:val="00CE2EF8"/>
    <w:rsid w:val="00D06F41"/>
    <w:rsid w:val="00D211BC"/>
    <w:rsid w:val="00D22AE9"/>
    <w:rsid w:val="00D44434"/>
    <w:rsid w:val="00D65EF4"/>
    <w:rsid w:val="00D768C8"/>
    <w:rsid w:val="00D934A7"/>
    <w:rsid w:val="00D948D6"/>
    <w:rsid w:val="00DA533A"/>
    <w:rsid w:val="00DE52A5"/>
    <w:rsid w:val="00E02A51"/>
    <w:rsid w:val="00E0611A"/>
    <w:rsid w:val="00E06E45"/>
    <w:rsid w:val="00E24B88"/>
    <w:rsid w:val="00E320ED"/>
    <w:rsid w:val="00E625C7"/>
    <w:rsid w:val="00E77E79"/>
    <w:rsid w:val="00E94A14"/>
    <w:rsid w:val="00EF2F8A"/>
    <w:rsid w:val="00F35DE2"/>
    <w:rsid w:val="00F56311"/>
    <w:rsid w:val="00F57156"/>
    <w:rsid w:val="00F60546"/>
    <w:rsid w:val="00F664DD"/>
    <w:rsid w:val="00F67CE7"/>
    <w:rsid w:val="00F83AAB"/>
    <w:rsid w:val="00F9634F"/>
    <w:rsid w:val="00FB077F"/>
    <w:rsid w:val="00FD70E2"/>
    <w:rsid w:val="025C057F"/>
    <w:rsid w:val="02E7C9DB"/>
    <w:rsid w:val="0532FED8"/>
    <w:rsid w:val="05333422"/>
    <w:rsid w:val="06E64372"/>
    <w:rsid w:val="0766375C"/>
    <w:rsid w:val="079FADD2"/>
    <w:rsid w:val="08677E75"/>
    <w:rsid w:val="09A54DD2"/>
    <w:rsid w:val="0A6582DC"/>
    <w:rsid w:val="0ABB4CC0"/>
    <w:rsid w:val="0B500434"/>
    <w:rsid w:val="0C85AF19"/>
    <w:rsid w:val="0D12CEFB"/>
    <w:rsid w:val="0D4D8DFF"/>
    <w:rsid w:val="0D67A097"/>
    <w:rsid w:val="0E9D83DD"/>
    <w:rsid w:val="0EC6519B"/>
    <w:rsid w:val="0F47B0DF"/>
    <w:rsid w:val="0F5FF49C"/>
    <w:rsid w:val="0F668A0C"/>
    <w:rsid w:val="0FD8C3F0"/>
    <w:rsid w:val="103A1F22"/>
    <w:rsid w:val="103ABB3C"/>
    <w:rsid w:val="10620B20"/>
    <w:rsid w:val="119C048C"/>
    <w:rsid w:val="138596FB"/>
    <w:rsid w:val="1477DE41"/>
    <w:rsid w:val="14E9F7C1"/>
    <w:rsid w:val="16F59683"/>
    <w:rsid w:val="18AB5817"/>
    <w:rsid w:val="190E862E"/>
    <w:rsid w:val="1974178B"/>
    <w:rsid w:val="1B4445DC"/>
    <w:rsid w:val="1B5AA8D3"/>
    <w:rsid w:val="1C99D847"/>
    <w:rsid w:val="1D3B7EB7"/>
    <w:rsid w:val="1D6B2DCA"/>
    <w:rsid w:val="1E260938"/>
    <w:rsid w:val="1E5F1CFC"/>
    <w:rsid w:val="1E6BD6C0"/>
    <w:rsid w:val="1ECA396E"/>
    <w:rsid w:val="1F47538E"/>
    <w:rsid w:val="1F515C7E"/>
    <w:rsid w:val="1F7370E9"/>
    <w:rsid w:val="2080F558"/>
    <w:rsid w:val="208C8CA5"/>
    <w:rsid w:val="20DD3001"/>
    <w:rsid w:val="25B57BF3"/>
    <w:rsid w:val="25C1222B"/>
    <w:rsid w:val="26263AA3"/>
    <w:rsid w:val="27AD8DC5"/>
    <w:rsid w:val="27ED788C"/>
    <w:rsid w:val="28726A9F"/>
    <w:rsid w:val="2AA4F992"/>
    <w:rsid w:val="2C13C4F7"/>
    <w:rsid w:val="2C334BC1"/>
    <w:rsid w:val="2C86ADDC"/>
    <w:rsid w:val="2CF8E0CC"/>
    <w:rsid w:val="2EAE69E3"/>
    <w:rsid w:val="2FAF1580"/>
    <w:rsid w:val="3046561B"/>
    <w:rsid w:val="31A0C9E4"/>
    <w:rsid w:val="31A4ADC4"/>
    <w:rsid w:val="32579BAD"/>
    <w:rsid w:val="336242E2"/>
    <w:rsid w:val="3533486C"/>
    <w:rsid w:val="356305AB"/>
    <w:rsid w:val="35F7FD55"/>
    <w:rsid w:val="3612D16E"/>
    <w:rsid w:val="366A5543"/>
    <w:rsid w:val="379787C1"/>
    <w:rsid w:val="38B06AC3"/>
    <w:rsid w:val="3A8784DB"/>
    <w:rsid w:val="3AC31038"/>
    <w:rsid w:val="3AFB841A"/>
    <w:rsid w:val="3B0C9702"/>
    <w:rsid w:val="3B4D8F19"/>
    <w:rsid w:val="3C3C4B84"/>
    <w:rsid w:val="3C9F2828"/>
    <w:rsid w:val="3CA6B6F8"/>
    <w:rsid w:val="3CBF40A2"/>
    <w:rsid w:val="3DD2A46C"/>
    <w:rsid w:val="3F4F7A1B"/>
    <w:rsid w:val="400032B8"/>
    <w:rsid w:val="40653F9A"/>
    <w:rsid w:val="4365987A"/>
    <w:rsid w:val="46400414"/>
    <w:rsid w:val="46CB9DE3"/>
    <w:rsid w:val="4722EB48"/>
    <w:rsid w:val="488E916A"/>
    <w:rsid w:val="494F88B7"/>
    <w:rsid w:val="495C7D3D"/>
    <w:rsid w:val="49B48FFA"/>
    <w:rsid w:val="4A56453F"/>
    <w:rsid w:val="4CCE4E31"/>
    <w:rsid w:val="4CDCFE3E"/>
    <w:rsid w:val="4CEC5025"/>
    <w:rsid w:val="4DB4130D"/>
    <w:rsid w:val="4F57D8C5"/>
    <w:rsid w:val="504B0C57"/>
    <w:rsid w:val="509EC61C"/>
    <w:rsid w:val="52690742"/>
    <w:rsid w:val="5277859E"/>
    <w:rsid w:val="52781EFF"/>
    <w:rsid w:val="52AFC523"/>
    <w:rsid w:val="52CB4D5D"/>
    <w:rsid w:val="5317C2C3"/>
    <w:rsid w:val="546847DC"/>
    <w:rsid w:val="55564D25"/>
    <w:rsid w:val="555B6289"/>
    <w:rsid w:val="5577E2FE"/>
    <w:rsid w:val="573E5C22"/>
    <w:rsid w:val="5762A14E"/>
    <w:rsid w:val="58358F67"/>
    <w:rsid w:val="59E3D672"/>
    <w:rsid w:val="5AA3020A"/>
    <w:rsid w:val="5D09AE2E"/>
    <w:rsid w:val="5D7C9829"/>
    <w:rsid w:val="5DB9B874"/>
    <w:rsid w:val="5ED43BE4"/>
    <w:rsid w:val="5F5B1AD5"/>
    <w:rsid w:val="600B2697"/>
    <w:rsid w:val="604A4E40"/>
    <w:rsid w:val="60FDF65F"/>
    <w:rsid w:val="61C6E5B7"/>
    <w:rsid w:val="65A85321"/>
    <w:rsid w:val="66CCDF36"/>
    <w:rsid w:val="68841C31"/>
    <w:rsid w:val="693BF341"/>
    <w:rsid w:val="6A57F6EB"/>
    <w:rsid w:val="6A5857E0"/>
    <w:rsid w:val="6B930827"/>
    <w:rsid w:val="6C770A92"/>
    <w:rsid w:val="6D3AE11E"/>
    <w:rsid w:val="6D86573E"/>
    <w:rsid w:val="6DC9ACFD"/>
    <w:rsid w:val="6E477058"/>
    <w:rsid w:val="6F4D346D"/>
    <w:rsid w:val="6F51BCAA"/>
    <w:rsid w:val="6FF37865"/>
    <w:rsid w:val="70BCFAF3"/>
    <w:rsid w:val="7108185F"/>
    <w:rsid w:val="724CBC53"/>
    <w:rsid w:val="72BFB832"/>
    <w:rsid w:val="73F16AF8"/>
    <w:rsid w:val="7409EAFD"/>
    <w:rsid w:val="746532E4"/>
    <w:rsid w:val="755F9829"/>
    <w:rsid w:val="762E30CC"/>
    <w:rsid w:val="7682756F"/>
    <w:rsid w:val="774908C5"/>
    <w:rsid w:val="7806ACED"/>
    <w:rsid w:val="7895FFCC"/>
    <w:rsid w:val="78CAAB36"/>
    <w:rsid w:val="79872F30"/>
    <w:rsid w:val="79D4B84B"/>
    <w:rsid w:val="7A314E30"/>
    <w:rsid w:val="7A43C2AD"/>
    <w:rsid w:val="7A7C334D"/>
    <w:rsid w:val="7C1F5A7A"/>
    <w:rsid w:val="7C5FB8D8"/>
    <w:rsid w:val="7C97ED8F"/>
    <w:rsid w:val="7DE89549"/>
    <w:rsid w:val="7E45896A"/>
    <w:rsid w:val="7E8D9AC8"/>
    <w:rsid w:val="7EF0C2B2"/>
    <w:rsid w:val="7F00B592"/>
    <w:rsid w:val="7F7D32BB"/>
    <w:rsid w:val="7FFD2BC9"/>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9225"/>
  <w15:chartTrackingRefBased/>
  <w15:docId w15:val="{3B8AD63F-0DAE-4303-BEFE-79C16FD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712"/>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5D4712"/>
  </w:style>
  <w:style w:type="paragraph" w:customStyle="1" w:styleId="paragraph">
    <w:name w:val="paragraph"/>
    <w:basedOn w:val="Normal"/>
    <w:rsid w:val="005D471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5D47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712"/>
  </w:style>
  <w:style w:type="paragraph" w:styleId="Footer">
    <w:name w:val="footer"/>
    <w:basedOn w:val="Normal"/>
    <w:link w:val="FooterChar"/>
    <w:uiPriority w:val="99"/>
    <w:unhideWhenUsed/>
    <w:qFormat/>
    <w:rsid w:val="005D4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712"/>
  </w:style>
  <w:style w:type="paragraph" w:styleId="Revision">
    <w:name w:val="Revision"/>
    <w:hidden/>
    <w:uiPriority w:val="99"/>
    <w:semiHidden/>
    <w:rsid w:val="00405813"/>
    <w:pPr>
      <w:spacing w:after="0" w:line="240" w:lineRule="auto"/>
    </w:pPr>
  </w:style>
  <w:style w:type="paragraph" w:styleId="ListParagraph">
    <w:name w:val="List Paragraph"/>
    <w:basedOn w:val="Normal"/>
    <w:link w:val="ListParagraphChar"/>
    <w:uiPriority w:val="34"/>
    <w:qFormat/>
    <w:rsid w:val="00282AE7"/>
    <w:pPr>
      <w:ind w:left="720"/>
      <w:contextualSpacing/>
    </w:pPr>
  </w:style>
  <w:style w:type="character" w:customStyle="1" w:styleId="ListParagraphChar">
    <w:name w:val="List Paragraph Char"/>
    <w:basedOn w:val="DefaultParagraphFont"/>
    <w:link w:val="ListParagraph"/>
    <w:uiPriority w:val="34"/>
    <w:rsid w:val="00E2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0784">
      <w:bodyDiv w:val="1"/>
      <w:marLeft w:val="0"/>
      <w:marRight w:val="0"/>
      <w:marTop w:val="0"/>
      <w:marBottom w:val="0"/>
      <w:divBdr>
        <w:top w:val="none" w:sz="0" w:space="0" w:color="auto"/>
        <w:left w:val="none" w:sz="0" w:space="0" w:color="auto"/>
        <w:bottom w:val="none" w:sz="0" w:space="0" w:color="auto"/>
        <w:right w:val="none" w:sz="0" w:space="0" w:color="auto"/>
      </w:divBdr>
      <w:divsChild>
        <w:div w:id="679545163">
          <w:marLeft w:val="0"/>
          <w:marRight w:val="0"/>
          <w:marTop w:val="0"/>
          <w:marBottom w:val="0"/>
          <w:divBdr>
            <w:top w:val="none" w:sz="0" w:space="0" w:color="auto"/>
            <w:left w:val="none" w:sz="0" w:space="0" w:color="auto"/>
            <w:bottom w:val="none" w:sz="0" w:space="0" w:color="auto"/>
            <w:right w:val="none" w:sz="0" w:space="0" w:color="auto"/>
          </w:divBdr>
          <w:divsChild>
            <w:div w:id="1731886055">
              <w:marLeft w:val="0"/>
              <w:marRight w:val="0"/>
              <w:marTop w:val="0"/>
              <w:marBottom w:val="0"/>
              <w:divBdr>
                <w:top w:val="none" w:sz="0" w:space="0" w:color="auto"/>
                <w:left w:val="none" w:sz="0" w:space="0" w:color="auto"/>
                <w:bottom w:val="none" w:sz="0" w:space="0" w:color="auto"/>
                <w:right w:val="none" w:sz="0" w:space="0" w:color="auto"/>
              </w:divBdr>
            </w:div>
            <w:div w:id="183592858">
              <w:marLeft w:val="0"/>
              <w:marRight w:val="0"/>
              <w:marTop w:val="0"/>
              <w:marBottom w:val="0"/>
              <w:divBdr>
                <w:top w:val="none" w:sz="0" w:space="0" w:color="auto"/>
                <w:left w:val="none" w:sz="0" w:space="0" w:color="auto"/>
                <w:bottom w:val="none" w:sz="0" w:space="0" w:color="auto"/>
                <w:right w:val="none" w:sz="0" w:space="0" w:color="auto"/>
              </w:divBdr>
            </w:div>
            <w:div w:id="561719897">
              <w:marLeft w:val="0"/>
              <w:marRight w:val="0"/>
              <w:marTop w:val="0"/>
              <w:marBottom w:val="0"/>
              <w:divBdr>
                <w:top w:val="none" w:sz="0" w:space="0" w:color="auto"/>
                <w:left w:val="none" w:sz="0" w:space="0" w:color="auto"/>
                <w:bottom w:val="none" w:sz="0" w:space="0" w:color="auto"/>
                <w:right w:val="none" w:sz="0" w:space="0" w:color="auto"/>
              </w:divBdr>
            </w:div>
          </w:divsChild>
        </w:div>
        <w:div w:id="1766226028">
          <w:marLeft w:val="0"/>
          <w:marRight w:val="0"/>
          <w:marTop w:val="0"/>
          <w:marBottom w:val="0"/>
          <w:divBdr>
            <w:top w:val="none" w:sz="0" w:space="0" w:color="auto"/>
            <w:left w:val="none" w:sz="0" w:space="0" w:color="auto"/>
            <w:bottom w:val="none" w:sz="0" w:space="0" w:color="auto"/>
            <w:right w:val="none" w:sz="0" w:space="0" w:color="auto"/>
          </w:divBdr>
          <w:divsChild>
            <w:div w:id="1887646783">
              <w:marLeft w:val="0"/>
              <w:marRight w:val="0"/>
              <w:marTop w:val="0"/>
              <w:marBottom w:val="0"/>
              <w:divBdr>
                <w:top w:val="none" w:sz="0" w:space="0" w:color="auto"/>
                <w:left w:val="none" w:sz="0" w:space="0" w:color="auto"/>
                <w:bottom w:val="none" w:sz="0" w:space="0" w:color="auto"/>
                <w:right w:val="none" w:sz="0" w:space="0" w:color="auto"/>
              </w:divBdr>
            </w:div>
            <w:div w:id="2118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814">
      <w:bodyDiv w:val="1"/>
      <w:marLeft w:val="0"/>
      <w:marRight w:val="0"/>
      <w:marTop w:val="0"/>
      <w:marBottom w:val="0"/>
      <w:divBdr>
        <w:top w:val="none" w:sz="0" w:space="0" w:color="auto"/>
        <w:left w:val="none" w:sz="0" w:space="0" w:color="auto"/>
        <w:bottom w:val="none" w:sz="0" w:space="0" w:color="auto"/>
        <w:right w:val="none" w:sz="0" w:space="0" w:color="auto"/>
      </w:divBdr>
      <w:divsChild>
        <w:div w:id="1551841617">
          <w:marLeft w:val="0"/>
          <w:marRight w:val="0"/>
          <w:marTop w:val="0"/>
          <w:marBottom w:val="0"/>
          <w:divBdr>
            <w:top w:val="none" w:sz="0" w:space="0" w:color="auto"/>
            <w:left w:val="none" w:sz="0" w:space="0" w:color="auto"/>
            <w:bottom w:val="none" w:sz="0" w:space="0" w:color="auto"/>
            <w:right w:val="none" w:sz="0" w:space="0" w:color="auto"/>
          </w:divBdr>
        </w:div>
        <w:div w:id="1641567508">
          <w:marLeft w:val="0"/>
          <w:marRight w:val="0"/>
          <w:marTop w:val="0"/>
          <w:marBottom w:val="0"/>
          <w:divBdr>
            <w:top w:val="none" w:sz="0" w:space="0" w:color="auto"/>
            <w:left w:val="none" w:sz="0" w:space="0" w:color="auto"/>
            <w:bottom w:val="none" w:sz="0" w:space="0" w:color="auto"/>
            <w:right w:val="none" w:sz="0" w:space="0" w:color="auto"/>
          </w:divBdr>
        </w:div>
      </w:divsChild>
    </w:div>
    <w:div w:id="284048035">
      <w:bodyDiv w:val="1"/>
      <w:marLeft w:val="0"/>
      <w:marRight w:val="0"/>
      <w:marTop w:val="0"/>
      <w:marBottom w:val="0"/>
      <w:divBdr>
        <w:top w:val="none" w:sz="0" w:space="0" w:color="auto"/>
        <w:left w:val="none" w:sz="0" w:space="0" w:color="auto"/>
        <w:bottom w:val="none" w:sz="0" w:space="0" w:color="auto"/>
        <w:right w:val="none" w:sz="0" w:space="0" w:color="auto"/>
      </w:divBdr>
      <w:divsChild>
        <w:div w:id="2116514503">
          <w:marLeft w:val="0"/>
          <w:marRight w:val="0"/>
          <w:marTop w:val="0"/>
          <w:marBottom w:val="0"/>
          <w:divBdr>
            <w:top w:val="none" w:sz="0" w:space="0" w:color="auto"/>
            <w:left w:val="none" w:sz="0" w:space="0" w:color="auto"/>
            <w:bottom w:val="none" w:sz="0" w:space="0" w:color="auto"/>
            <w:right w:val="none" w:sz="0" w:space="0" w:color="auto"/>
          </w:divBdr>
        </w:div>
        <w:div w:id="2023778709">
          <w:marLeft w:val="0"/>
          <w:marRight w:val="0"/>
          <w:marTop w:val="0"/>
          <w:marBottom w:val="0"/>
          <w:divBdr>
            <w:top w:val="none" w:sz="0" w:space="0" w:color="auto"/>
            <w:left w:val="none" w:sz="0" w:space="0" w:color="auto"/>
            <w:bottom w:val="none" w:sz="0" w:space="0" w:color="auto"/>
            <w:right w:val="none" w:sz="0" w:space="0" w:color="auto"/>
          </w:divBdr>
        </w:div>
      </w:divsChild>
    </w:div>
    <w:div w:id="365717429">
      <w:bodyDiv w:val="1"/>
      <w:marLeft w:val="0"/>
      <w:marRight w:val="0"/>
      <w:marTop w:val="0"/>
      <w:marBottom w:val="0"/>
      <w:divBdr>
        <w:top w:val="none" w:sz="0" w:space="0" w:color="auto"/>
        <w:left w:val="none" w:sz="0" w:space="0" w:color="auto"/>
        <w:bottom w:val="none" w:sz="0" w:space="0" w:color="auto"/>
        <w:right w:val="none" w:sz="0" w:space="0" w:color="auto"/>
      </w:divBdr>
      <w:divsChild>
        <w:div w:id="510605761">
          <w:marLeft w:val="0"/>
          <w:marRight w:val="0"/>
          <w:marTop w:val="0"/>
          <w:marBottom w:val="0"/>
          <w:divBdr>
            <w:top w:val="none" w:sz="0" w:space="0" w:color="auto"/>
            <w:left w:val="none" w:sz="0" w:space="0" w:color="auto"/>
            <w:bottom w:val="none" w:sz="0" w:space="0" w:color="auto"/>
            <w:right w:val="none" w:sz="0" w:space="0" w:color="auto"/>
          </w:divBdr>
        </w:div>
        <w:div w:id="820461980">
          <w:marLeft w:val="0"/>
          <w:marRight w:val="0"/>
          <w:marTop w:val="0"/>
          <w:marBottom w:val="0"/>
          <w:divBdr>
            <w:top w:val="none" w:sz="0" w:space="0" w:color="auto"/>
            <w:left w:val="none" w:sz="0" w:space="0" w:color="auto"/>
            <w:bottom w:val="none" w:sz="0" w:space="0" w:color="auto"/>
            <w:right w:val="none" w:sz="0" w:space="0" w:color="auto"/>
          </w:divBdr>
        </w:div>
      </w:divsChild>
    </w:div>
    <w:div w:id="586696963">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0">
          <w:marLeft w:val="0"/>
          <w:marRight w:val="0"/>
          <w:marTop w:val="0"/>
          <w:marBottom w:val="0"/>
          <w:divBdr>
            <w:top w:val="none" w:sz="0" w:space="0" w:color="auto"/>
            <w:left w:val="none" w:sz="0" w:space="0" w:color="auto"/>
            <w:bottom w:val="none" w:sz="0" w:space="0" w:color="auto"/>
            <w:right w:val="none" w:sz="0" w:space="0" w:color="auto"/>
          </w:divBdr>
        </w:div>
        <w:div w:id="935862602">
          <w:marLeft w:val="0"/>
          <w:marRight w:val="0"/>
          <w:marTop w:val="0"/>
          <w:marBottom w:val="0"/>
          <w:divBdr>
            <w:top w:val="none" w:sz="0" w:space="0" w:color="auto"/>
            <w:left w:val="none" w:sz="0" w:space="0" w:color="auto"/>
            <w:bottom w:val="none" w:sz="0" w:space="0" w:color="auto"/>
            <w:right w:val="none" w:sz="0" w:space="0" w:color="auto"/>
          </w:divBdr>
        </w:div>
      </w:divsChild>
    </w:div>
    <w:div w:id="822627510">
      <w:bodyDiv w:val="1"/>
      <w:marLeft w:val="0"/>
      <w:marRight w:val="0"/>
      <w:marTop w:val="0"/>
      <w:marBottom w:val="0"/>
      <w:divBdr>
        <w:top w:val="none" w:sz="0" w:space="0" w:color="auto"/>
        <w:left w:val="none" w:sz="0" w:space="0" w:color="auto"/>
        <w:bottom w:val="none" w:sz="0" w:space="0" w:color="auto"/>
        <w:right w:val="none" w:sz="0" w:space="0" w:color="auto"/>
      </w:divBdr>
      <w:divsChild>
        <w:div w:id="1884366754">
          <w:marLeft w:val="0"/>
          <w:marRight w:val="0"/>
          <w:marTop w:val="0"/>
          <w:marBottom w:val="0"/>
          <w:divBdr>
            <w:top w:val="none" w:sz="0" w:space="0" w:color="auto"/>
            <w:left w:val="none" w:sz="0" w:space="0" w:color="auto"/>
            <w:bottom w:val="none" w:sz="0" w:space="0" w:color="auto"/>
            <w:right w:val="none" w:sz="0" w:space="0" w:color="auto"/>
          </w:divBdr>
        </w:div>
        <w:div w:id="1991132373">
          <w:marLeft w:val="0"/>
          <w:marRight w:val="0"/>
          <w:marTop w:val="0"/>
          <w:marBottom w:val="0"/>
          <w:divBdr>
            <w:top w:val="none" w:sz="0" w:space="0" w:color="auto"/>
            <w:left w:val="none" w:sz="0" w:space="0" w:color="auto"/>
            <w:bottom w:val="none" w:sz="0" w:space="0" w:color="auto"/>
            <w:right w:val="none" w:sz="0" w:space="0" w:color="auto"/>
          </w:divBdr>
        </w:div>
      </w:divsChild>
    </w:div>
    <w:div w:id="8572322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3">
          <w:marLeft w:val="0"/>
          <w:marRight w:val="0"/>
          <w:marTop w:val="0"/>
          <w:marBottom w:val="0"/>
          <w:divBdr>
            <w:top w:val="none" w:sz="0" w:space="0" w:color="auto"/>
            <w:left w:val="none" w:sz="0" w:space="0" w:color="auto"/>
            <w:bottom w:val="none" w:sz="0" w:space="0" w:color="auto"/>
            <w:right w:val="none" w:sz="0" w:space="0" w:color="auto"/>
          </w:divBdr>
        </w:div>
        <w:div w:id="836531606">
          <w:marLeft w:val="0"/>
          <w:marRight w:val="0"/>
          <w:marTop w:val="0"/>
          <w:marBottom w:val="0"/>
          <w:divBdr>
            <w:top w:val="none" w:sz="0" w:space="0" w:color="auto"/>
            <w:left w:val="none" w:sz="0" w:space="0" w:color="auto"/>
            <w:bottom w:val="none" w:sz="0" w:space="0" w:color="auto"/>
            <w:right w:val="none" w:sz="0" w:space="0" w:color="auto"/>
          </w:divBdr>
        </w:div>
      </w:divsChild>
    </w:div>
    <w:div w:id="973484873">
      <w:bodyDiv w:val="1"/>
      <w:marLeft w:val="0"/>
      <w:marRight w:val="0"/>
      <w:marTop w:val="0"/>
      <w:marBottom w:val="0"/>
      <w:divBdr>
        <w:top w:val="none" w:sz="0" w:space="0" w:color="auto"/>
        <w:left w:val="none" w:sz="0" w:space="0" w:color="auto"/>
        <w:bottom w:val="none" w:sz="0" w:space="0" w:color="auto"/>
        <w:right w:val="none" w:sz="0" w:space="0" w:color="auto"/>
      </w:divBdr>
      <w:divsChild>
        <w:div w:id="792557498">
          <w:marLeft w:val="0"/>
          <w:marRight w:val="0"/>
          <w:marTop w:val="0"/>
          <w:marBottom w:val="0"/>
          <w:divBdr>
            <w:top w:val="none" w:sz="0" w:space="0" w:color="auto"/>
            <w:left w:val="none" w:sz="0" w:space="0" w:color="auto"/>
            <w:bottom w:val="none" w:sz="0" w:space="0" w:color="auto"/>
            <w:right w:val="none" w:sz="0" w:space="0" w:color="auto"/>
          </w:divBdr>
        </w:div>
        <w:div w:id="1276133162">
          <w:marLeft w:val="0"/>
          <w:marRight w:val="0"/>
          <w:marTop w:val="0"/>
          <w:marBottom w:val="0"/>
          <w:divBdr>
            <w:top w:val="none" w:sz="0" w:space="0" w:color="auto"/>
            <w:left w:val="none" w:sz="0" w:space="0" w:color="auto"/>
            <w:bottom w:val="none" w:sz="0" w:space="0" w:color="auto"/>
            <w:right w:val="none" w:sz="0" w:space="0" w:color="auto"/>
          </w:divBdr>
        </w:div>
      </w:divsChild>
    </w:div>
    <w:div w:id="1025596249">
      <w:bodyDiv w:val="1"/>
      <w:marLeft w:val="0"/>
      <w:marRight w:val="0"/>
      <w:marTop w:val="0"/>
      <w:marBottom w:val="0"/>
      <w:divBdr>
        <w:top w:val="none" w:sz="0" w:space="0" w:color="auto"/>
        <w:left w:val="none" w:sz="0" w:space="0" w:color="auto"/>
        <w:bottom w:val="none" w:sz="0" w:space="0" w:color="auto"/>
        <w:right w:val="none" w:sz="0" w:space="0" w:color="auto"/>
      </w:divBdr>
      <w:divsChild>
        <w:div w:id="1874729832">
          <w:marLeft w:val="0"/>
          <w:marRight w:val="0"/>
          <w:marTop w:val="0"/>
          <w:marBottom w:val="0"/>
          <w:divBdr>
            <w:top w:val="none" w:sz="0" w:space="0" w:color="auto"/>
            <w:left w:val="none" w:sz="0" w:space="0" w:color="auto"/>
            <w:bottom w:val="none" w:sz="0" w:space="0" w:color="auto"/>
            <w:right w:val="none" w:sz="0" w:space="0" w:color="auto"/>
          </w:divBdr>
        </w:div>
        <w:div w:id="1952204203">
          <w:marLeft w:val="0"/>
          <w:marRight w:val="0"/>
          <w:marTop w:val="0"/>
          <w:marBottom w:val="0"/>
          <w:divBdr>
            <w:top w:val="none" w:sz="0" w:space="0" w:color="auto"/>
            <w:left w:val="none" w:sz="0" w:space="0" w:color="auto"/>
            <w:bottom w:val="none" w:sz="0" w:space="0" w:color="auto"/>
            <w:right w:val="none" w:sz="0" w:space="0" w:color="auto"/>
          </w:divBdr>
        </w:div>
      </w:divsChild>
    </w:div>
    <w:div w:id="1158573002">
      <w:bodyDiv w:val="1"/>
      <w:marLeft w:val="0"/>
      <w:marRight w:val="0"/>
      <w:marTop w:val="0"/>
      <w:marBottom w:val="0"/>
      <w:divBdr>
        <w:top w:val="none" w:sz="0" w:space="0" w:color="auto"/>
        <w:left w:val="none" w:sz="0" w:space="0" w:color="auto"/>
        <w:bottom w:val="none" w:sz="0" w:space="0" w:color="auto"/>
        <w:right w:val="none" w:sz="0" w:space="0" w:color="auto"/>
      </w:divBdr>
      <w:divsChild>
        <w:div w:id="450980427">
          <w:marLeft w:val="0"/>
          <w:marRight w:val="0"/>
          <w:marTop w:val="0"/>
          <w:marBottom w:val="0"/>
          <w:divBdr>
            <w:top w:val="none" w:sz="0" w:space="0" w:color="auto"/>
            <w:left w:val="none" w:sz="0" w:space="0" w:color="auto"/>
            <w:bottom w:val="none" w:sz="0" w:space="0" w:color="auto"/>
            <w:right w:val="none" w:sz="0" w:space="0" w:color="auto"/>
          </w:divBdr>
        </w:div>
        <w:div w:id="1975212664">
          <w:marLeft w:val="0"/>
          <w:marRight w:val="0"/>
          <w:marTop w:val="0"/>
          <w:marBottom w:val="0"/>
          <w:divBdr>
            <w:top w:val="none" w:sz="0" w:space="0" w:color="auto"/>
            <w:left w:val="none" w:sz="0" w:space="0" w:color="auto"/>
            <w:bottom w:val="none" w:sz="0" w:space="0" w:color="auto"/>
            <w:right w:val="none" w:sz="0" w:space="0" w:color="auto"/>
          </w:divBdr>
        </w:div>
      </w:divsChild>
    </w:div>
    <w:div w:id="1273127465">
      <w:bodyDiv w:val="1"/>
      <w:marLeft w:val="0"/>
      <w:marRight w:val="0"/>
      <w:marTop w:val="0"/>
      <w:marBottom w:val="0"/>
      <w:divBdr>
        <w:top w:val="none" w:sz="0" w:space="0" w:color="auto"/>
        <w:left w:val="none" w:sz="0" w:space="0" w:color="auto"/>
        <w:bottom w:val="none" w:sz="0" w:space="0" w:color="auto"/>
        <w:right w:val="none" w:sz="0" w:space="0" w:color="auto"/>
      </w:divBdr>
      <w:divsChild>
        <w:div w:id="455873555">
          <w:marLeft w:val="0"/>
          <w:marRight w:val="0"/>
          <w:marTop w:val="0"/>
          <w:marBottom w:val="0"/>
          <w:divBdr>
            <w:top w:val="none" w:sz="0" w:space="0" w:color="auto"/>
            <w:left w:val="none" w:sz="0" w:space="0" w:color="auto"/>
            <w:bottom w:val="none" w:sz="0" w:space="0" w:color="auto"/>
            <w:right w:val="none" w:sz="0" w:space="0" w:color="auto"/>
          </w:divBdr>
        </w:div>
        <w:div w:id="500199897">
          <w:marLeft w:val="0"/>
          <w:marRight w:val="0"/>
          <w:marTop w:val="0"/>
          <w:marBottom w:val="0"/>
          <w:divBdr>
            <w:top w:val="none" w:sz="0" w:space="0" w:color="auto"/>
            <w:left w:val="none" w:sz="0" w:space="0" w:color="auto"/>
            <w:bottom w:val="none" w:sz="0" w:space="0" w:color="auto"/>
            <w:right w:val="none" w:sz="0" w:space="0" w:color="auto"/>
          </w:divBdr>
        </w:div>
      </w:divsChild>
    </w:div>
    <w:div w:id="1373111125">
      <w:bodyDiv w:val="1"/>
      <w:marLeft w:val="0"/>
      <w:marRight w:val="0"/>
      <w:marTop w:val="0"/>
      <w:marBottom w:val="0"/>
      <w:divBdr>
        <w:top w:val="none" w:sz="0" w:space="0" w:color="auto"/>
        <w:left w:val="none" w:sz="0" w:space="0" w:color="auto"/>
        <w:bottom w:val="none" w:sz="0" w:space="0" w:color="auto"/>
        <w:right w:val="none" w:sz="0" w:space="0" w:color="auto"/>
      </w:divBdr>
    </w:div>
    <w:div w:id="1465848184">
      <w:bodyDiv w:val="1"/>
      <w:marLeft w:val="0"/>
      <w:marRight w:val="0"/>
      <w:marTop w:val="0"/>
      <w:marBottom w:val="0"/>
      <w:divBdr>
        <w:top w:val="none" w:sz="0" w:space="0" w:color="auto"/>
        <w:left w:val="none" w:sz="0" w:space="0" w:color="auto"/>
        <w:bottom w:val="none" w:sz="0" w:space="0" w:color="auto"/>
        <w:right w:val="none" w:sz="0" w:space="0" w:color="auto"/>
      </w:divBdr>
      <w:divsChild>
        <w:div w:id="1584726722">
          <w:marLeft w:val="0"/>
          <w:marRight w:val="0"/>
          <w:marTop w:val="0"/>
          <w:marBottom w:val="0"/>
          <w:divBdr>
            <w:top w:val="none" w:sz="0" w:space="0" w:color="auto"/>
            <w:left w:val="none" w:sz="0" w:space="0" w:color="auto"/>
            <w:bottom w:val="none" w:sz="0" w:space="0" w:color="auto"/>
            <w:right w:val="none" w:sz="0" w:space="0" w:color="auto"/>
          </w:divBdr>
        </w:div>
        <w:div w:id="1399285723">
          <w:marLeft w:val="0"/>
          <w:marRight w:val="0"/>
          <w:marTop w:val="0"/>
          <w:marBottom w:val="0"/>
          <w:divBdr>
            <w:top w:val="none" w:sz="0" w:space="0" w:color="auto"/>
            <w:left w:val="none" w:sz="0" w:space="0" w:color="auto"/>
            <w:bottom w:val="none" w:sz="0" w:space="0" w:color="auto"/>
            <w:right w:val="none" w:sz="0" w:space="0" w:color="auto"/>
          </w:divBdr>
        </w:div>
      </w:divsChild>
    </w:div>
    <w:div w:id="1628587948">
      <w:bodyDiv w:val="1"/>
      <w:marLeft w:val="0"/>
      <w:marRight w:val="0"/>
      <w:marTop w:val="0"/>
      <w:marBottom w:val="0"/>
      <w:divBdr>
        <w:top w:val="none" w:sz="0" w:space="0" w:color="auto"/>
        <w:left w:val="none" w:sz="0" w:space="0" w:color="auto"/>
        <w:bottom w:val="none" w:sz="0" w:space="0" w:color="auto"/>
        <w:right w:val="none" w:sz="0" w:space="0" w:color="auto"/>
      </w:divBdr>
      <w:divsChild>
        <w:div w:id="1475831598">
          <w:marLeft w:val="0"/>
          <w:marRight w:val="0"/>
          <w:marTop w:val="0"/>
          <w:marBottom w:val="0"/>
          <w:divBdr>
            <w:top w:val="none" w:sz="0" w:space="0" w:color="auto"/>
            <w:left w:val="none" w:sz="0" w:space="0" w:color="auto"/>
            <w:bottom w:val="none" w:sz="0" w:space="0" w:color="auto"/>
            <w:right w:val="none" w:sz="0" w:space="0" w:color="auto"/>
          </w:divBdr>
        </w:div>
        <w:div w:id="1299074186">
          <w:marLeft w:val="0"/>
          <w:marRight w:val="0"/>
          <w:marTop w:val="0"/>
          <w:marBottom w:val="0"/>
          <w:divBdr>
            <w:top w:val="none" w:sz="0" w:space="0" w:color="auto"/>
            <w:left w:val="none" w:sz="0" w:space="0" w:color="auto"/>
            <w:bottom w:val="none" w:sz="0" w:space="0" w:color="auto"/>
            <w:right w:val="none" w:sz="0" w:space="0" w:color="auto"/>
          </w:divBdr>
        </w:div>
        <w:div w:id="1616015694">
          <w:marLeft w:val="0"/>
          <w:marRight w:val="0"/>
          <w:marTop w:val="0"/>
          <w:marBottom w:val="0"/>
          <w:divBdr>
            <w:top w:val="none" w:sz="0" w:space="0" w:color="auto"/>
            <w:left w:val="none" w:sz="0" w:space="0" w:color="auto"/>
            <w:bottom w:val="none" w:sz="0" w:space="0" w:color="auto"/>
            <w:right w:val="none" w:sz="0" w:space="0" w:color="auto"/>
          </w:divBdr>
        </w:div>
      </w:divsChild>
    </w:div>
    <w:div w:id="1636257301">
      <w:bodyDiv w:val="1"/>
      <w:marLeft w:val="0"/>
      <w:marRight w:val="0"/>
      <w:marTop w:val="0"/>
      <w:marBottom w:val="0"/>
      <w:divBdr>
        <w:top w:val="none" w:sz="0" w:space="0" w:color="auto"/>
        <w:left w:val="none" w:sz="0" w:space="0" w:color="auto"/>
        <w:bottom w:val="none" w:sz="0" w:space="0" w:color="auto"/>
        <w:right w:val="none" w:sz="0" w:space="0" w:color="auto"/>
      </w:divBdr>
      <w:divsChild>
        <w:div w:id="619536033">
          <w:marLeft w:val="0"/>
          <w:marRight w:val="0"/>
          <w:marTop w:val="0"/>
          <w:marBottom w:val="0"/>
          <w:divBdr>
            <w:top w:val="none" w:sz="0" w:space="0" w:color="auto"/>
            <w:left w:val="none" w:sz="0" w:space="0" w:color="auto"/>
            <w:bottom w:val="none" w:sz="0" w:space="0" w:color="auto"/>
            <w:right w:val="none" w:sz="0" w:space="0" w:color="auto"/>
          </w:divBdr>
        </w:div>
        <w:div w:id="1906144640">
          <w:marLeft w:val="0"/>
          <w:marRight w:val="0"/>
          <w:marTop w:val="0"/>
          <w:marBottom w:val="0"/>
          <w:divBdr>
            <w:top w:val="none" w:sz="0" w:space="0" w:color="auto"/>
            <w:left w:val="none" w:sz="0" w:space="0" w:color="auto"/>
            <w:bottom w:val="none" w:sz="0" w:space="0" w:color="auto"/>
            <w:right w:val="none" w:sz="0" w:space="0" w:color="auto"/>
          </w:divBdr>
        </w:div>
      </w:divsChild>
    </w:div>
    <w:div w:id="1763067638">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2">
          <w:marLeft w:val="0"/>
          <w:marRight w:val="0"/>
          <w:marTop w:val="0"/>
          <w:marBottom w:val="0"/>
          <w:divBdr>
            <w:top w:val="none" w:sz="0" w:space="0" w:color="auto"/>
            <w:left w:val="none" w:sz="0" w:space="0" w:color="auto"/>
            <w:bottom w:val="none" w:sz="0" w:space="0" w:color="auto"/>
            <w:right w:val="none" w:sz="0" w:space="0" w:color="auto"/>
          </w:divBdr>
        </w:div>
        <w:div w:id="970594649">
          <w:marLeft w:val="0"/>
          <w:marRight w:val="0"/>
          <w:marTop w:val="0"/>
          <w:marBottom w:val="0"/>
          <w:divBdr>
            <w:top w:val="none" w:sz="0" w:space="0" w:color="auto"/>
            <w:left w:val="none" w:sz="0" w:space="0" w:color="auto"/>
            <w:bottom w:val="none" w:sz="0" w:space="0" w:color="auto"/>
            <w:right w:val="none" w:sz="0" w:space="0" w:color="auto"/>
          </w:divBdr>
        </w:div>
      </w:divsChild>
    </w:div>
    <w:div w:id="1890916258">
      <w:bodyDiv w:val="1"/>
      <w:marLeft w:val="0"/>
      <w:marRight w:val="0"/>
      <w:marTop w:val="0"/>
      <w:marBottom w:val="0"/>
      <w:divBdr>
        <w:top w:val="none" w:sz="0" w:space="0" w:color="auto"/>
        <w:left w:val="none" w:sz="0" w:space="0" w:color="auto"/>
        <w:bottom w:val="none" w:sz="0" w:space="0" w:color="auto"/>
        <w:right w:val="none" w:sz="0" w:space="0" w:color="auto"/>
      </w:divBdr>
      <w:divsChild>
        <w:div w:id="1635941045">
          <w:marLeft w:val="0"/>
          <w:marRight w:val="0"/>
          <w:marTop w:val="0"/>
          <w:marBottom w:val="0"/>
          <w:divBdr>
            <w:top w:val="none" w:sz="0" w:space="0" w:color="auto"/>
            <w:left w:val="none" w:sz="0" w:space="0" w:color="auto"/>
            <w:bottom w:val="none" w:sz="0" w:space="0" w:color="auto"/>
            <w:right w:val="none" w:sz="0" w:space="0" w:color="auto"/>
          </w:divBdr>
        </w:div>
        <w:div w:id="609046626">
          <w:marLeft w:val="0"/>
          <w:marRight w:val="0"/>
          <w:marTop w:val="0"/>
          <w:marBottom w:val="0"/>
          <w:divBdr>
            <w:top w:val="none" w:sz="0" w:space="0" w:color="auto"/>
            <w:left w:val="none" w:sz="0" w:space="0" w:color="auto"/>
            <w:bottom w:val="none" w:sz="0" w:space="0" w:color="auto"/>
            <w:right w:val="none" w:sz="0" w:space="0" w:color="auto"/>
          </w:divBdr>
        </w:div>
      </w:divsChild>
    </w:div>
    <w:div w:id="1927684625">
      <w:bodyDiv w:val="1"/>
      <w:marLeft w:val="0"/>
      <w:marRight w:val="0"/>
      <w:marTop w:val="0"/>
      <w:marBottom w:val="0"/>
      <w:divBdr>
        <w:top w:val="none" w:sz="0" w:space="0" w:color="auto"/>
        <w:left w:val="none" w:sz="0" w:space="0" w:color="auto"/>
        <w:bottom w:val="none" w:sz="0" w:space="0" w:color="auto"/>
        <w:right w:val="none" w:sz="0" w:space="0" w:color="auto"/>
      </w:divBdr>
      <w:divsChild>
        <w:div w:id="339087005">
          <w:marLeft w:val="0"/>
          <w:marRight w:val="0"/>
          <w:marTop w:val="0"/>
          <w:marBottom w:val="0"/>
          <w:divBdr>
            <w:top w:val="none" w:sz="0" w:space="0" w:color="auto"/>
            <w:left w:val="none" w:sz="0" w:space="0" w:color="auto"/>
            <w:bottom w:val="none" w:sz="0" w:space="0" w:color="auto"/>
            <w:right w:val="none" w:sz="0" w:space="0" w:color="auto"/>
          </w:divBdr>
        </w:div>
        <w:div w:id="8021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422a224-eab6-464c-8026-f7d899099718}" enabled="1" method="Privileged" siteId="{8153d5b9-7993-4a88-9cda-69a07754949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13094</Characters>
  <Application>Microsoft Office Word</Application>
  <DocSecurity>0</DocSecurity>
  <Lines>109</Lines>
  <Paragraphs>30</Paragraphs>
  <ScaleCrop>false</ScaleCrop>
  <Company>Telelink Business Services</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30</cp:revision>
  <cp:lastPrinted>2023-10-06T12:08:00Z</cp:lastPrinted>
  <dcterms:created xsi:type="dcterms:W3CDTF">2025-01-03T07:56:00Z</dcterms:created>
  <dcterms:modified xsi:type="dcterms:W3CDTF">2025-05-12T14:16:00Z</dcterms:modified>
</cp:coreProperties>
</file>